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10E" w:rsidRPr="00D60D72" w:rsidRDefault="00D60D72" w:rsidP="00D60D72">
      <w:pPr>
        <w:pStyle w:val="Title"/>
        <w:spacing w:line="360" w:lineRule="auto"/>
        <w:jc w:val="both"/>
        <w:rPr>
          <w:rFonts w:ascii="Cambria" w:hAnsi="Cambria"/>
          <w:sz w:val="22"/>
          <w:szCs w:val="22"/>
          <w:u w:val="none"/>
        </w:rPr>
      </w:pPr>
      <w:r w:rsidRPr="009246B8">
        <w:rPr>
          <w:rFonts w:ascii="Cambria" w:hAnsi="Cambria"/>
          <w:sz w:val="22"/>
          <w:szCs w:val="22"/>
          <w:u w:val="none"/>
        </w:rPr>
        <w:t xml:space="preserve">Enhanced production of </w:t>
      </w:r>
      <w:proofErr w:type="spellStart"/>
      <w:r w:rsidRPr="009246B8">
        <w:rPr>
          <w:rFonts w:ascii="Cambria" w:hAnsi="Cambria"/>
          <w:sz w:val="22"/>
          <w:szCs w:val="22"/>
          <w:u w:val="none"/>
        </w:rPr>
        <w:t>andrographolide</w:t>
      </w:r>
      <w:proofErr w:type="spellEnd"/>
      <w:r w:rsidRPr="009246B8">
        <w:rPr>
          <w:rFonts w:ascii="Cambria" w:hAnsi="Cambria"/>
          <w:sz w:val="22"/>
          <w:szCs w:val="22"/>
          <w:u w:val="none"/>
        </w:rPr>
        <w:t xml:space="preserve"> –effect of gamma irradiation   on</w:t>
      </w:r>
      <w:r w:rsidR="00D0610E" w:rsidRPr="009246B8">
        <w:rPr>
          <w:rFonts w:ascii="Cambria" w:hAnsi="Cambria"/>
          <w:sz w:val="22"/>
          <w:szCs w:val="22"/>
          <w:u w:val="none"/>
        </w:rPr>
        <w:t xml:space="preserve"> </w:t>
      </w:r>
      <w:proofErr w:type="spellStart"/>
      <w:r>
        <w:rPr>
          <w:rFonts w:ascii="Cambria" w:hAnsi="Cambria"/>
          <w:i/>
          <w:sz w:val="22"/>
          <w:szCs w:val="22"/>
          <w:u w:val="none"/>
        </w:rPr>
        <w:t>A</w:t>
      </w:r>
      <w:r w:rsidRPr="009246B8">
        <w:rPr>
          <w:rFonts w:ascii="Cambria" w:hAnsi="Cambria"/>
          <w:i/>
          <w:sz w:val="22"/>
          <w:szCs w:val="22"/>
          <w:u w:val="none"/>
        </w:rPr>
        <w:t>ndrographis</w:t>
      </w:r>
      <w:proofErr w:type="spellEnd"/>
      <w:r w:rsidRPr="009246B8">
        <w:rPr>
          <w:rFonts w:ascii="Cambria" w:hAnsi="Cambria"/>
          <w:i/>
          <w:sz w:val="22"/>
          <w:szCs w:val="22"/>
          <w:u w:val="none"/>
        </w:rPr>
        <w:t xml:space="preserve">   </w:t>
      </w:r>
      <w:proofErr w:type="spellStart"/>
      <w:r w:rsidRPr="009246B8">
        <w:rPr>
          <w:rFonts w:ascii="Cambria" w:hAnsi="Cambria"/>
          <w:i/>
          <w:sz w:val="22"/>
          <w:szCs w:val="22"/>
          <w:u w:val="none"/>
        </w:rPr>
        <w:t>paniculata</w:t>
      </w:r>
      <w:proofErr w:type="spellEnd"/>
    </w:p>
    <w:p w:rsidR="00D0610E" w:rsidRPr="009246B8" w:rsidRDefault="00D0610E" w:rsidP="009246B8">
      <w:pPr>
        <w:tabs>
          <w:tab w:val="right" w:pos="8640"/>
        </w:tabs>
        <w:spacing w:line="360" w:lineRule="auto"/>
        <w:jc w:val="both"/>
        <w:rPr>
          <w:rFonts w:ascii="Cambria" w:hAnsi="Cambria"/>
          <w:b/>
          <w:bCs/>
          <w:sz w:val="22"/>
          <w:szCs w:val="22"/>
          <w:vertAlign w:val="superscript"/>
        </w:rPr>
      </w:pPr>
      <w:r w:rsidRPr="009246B8">
        <w:rPr>
          <w:rFonts w:ascii="Cambria" w:hAnsi="Cambria"/>
          <w:b/>
          <w:bCs/>
          <w:sz w:val="22"/>
          <w:szCs w:val="22"/>
        </w:rPr>
        <w:t xml:space="preserve"> Susila Kuruvilla</w:t>
      </w:r>
      <w:r w:rsidRPr="009246B8">
        <w:rPr>
          <w:rFonts w:ascii="Cambria" w:hAnsi="Cambria"/>
          <w:b/>
          <w:bCs/>
          <w:sz w:val="22"/>
          <w:szCs w:val="22"/>
          <w:vertAlign w:val="superscript"/>
        </w:rPr>
        <w:t>1</w:t>
      </w:r>
      <w:r w:rsidRPr="009246B8">
        <w:rPr>
          <w:rFonts w:ascii="Cambria" w:hAnsi="Cambria"/>
          <w:b/>
          <w:bCs/>
          <w:sz w:val="22"/>
          <w:szCs w:val="22"/>
        </w:rPr>
        <w:t xml:space="preserve"> and   P. R. </w:t>
      </w:r>
      <w:proofErr w:type="spellStart"/>
      <w:r w:rsidRPr="009246B8">
        <w:rPr>
          <w:rFonts w:ascii="Cambria" w:hAnsi="Cambria"/>
          <w:b/>
          <w:bCs/>
          <w:sz w:val="22"/>
          <w:szCs w:val="22"/>
        </w:rPr>
        <w:t>Unnikrishna</w:t>
      </w:r>
      <w:proofErr w:type="spellEnd"/>
      <w:r w:rsidRPr="009246B8">
        <w:rPr>
          <w:rFonts w:ascii="Cambria" w:hAnsi="Cambria"/>
          <w:b/>
          <w:bCs/>
          <w:sz w:val="22"/>
          <w:szCs w:val="22"/>
        </w:rPr>
        <w:t xml:space="preserve"> Pillai </w:t>
      </w:r>
      <w:r w:rsidRPr="009246B8">
        <w:rPr>
          <w:rFonts w:ascii="Cambria" w:hAnsi="Cambria"/>
          <w:b/>
          <w:bCs/>
          <w:sz w:val="22"/>
          <w:szCs w:val="22"/>
          <w:vertAlign w:val="superscript"/>
        </w:rPr>
        <w:t>2</w:t>
      </w:r>
    </w:p>
    <w:p w:rsidR="00D0610E" w:rsidRPr="00D60D72" w:rsidRDefault="00D60D72" w:rsidP="00D60D72">
      <w:pPr>
        <w:pStyle w:val="Title"/>
        <w:jc w:val="both"/>
        <w:rPr>
          <w:rFonts w:ascii="Cambria" w:hAnsi="Cambria"/>
          <w:b w:val="0"/>
          <w:sz w:val="22"/>
          <w:szCs w:val="22"/>
          <w:u w:val="none"/>
        </w:rPr>
      </w:pPr>
      <w:proofErr w:type="gramStart"/>
      <w:r w:rsidRPr="00D60D72">
        <w:rPr>
          <w:rFonts w:ascii="Cambria" w:hAnsi="Cambria"/>
          <w:b w:val="0"/>
          <w:sz w:val="32"/>
          <w:szCs w:val="32"/>
          <w:u w:val="none"/>
          <w:vertAlign w:val="superscript"/>
        </w:rPr>
        <w:t>1</w:t>
      </w:r>
      <w:r w:rsidR="00D0610E" w:rsidRPr="009246B8">
        <w:rPr>
          <w:rFonts w:ascii="Cambria" w:hAnsi="Cambria"/>
          <w:b w:val="0"/>
          <w:sz w:val="22"/>
          <w:szCs w:val="22"/>
          <w:u w:val="none"/>
        </w:rPr>
        <w:t>Department of Botany, St. Joseph’s College for Women, Alappuzha, Kerala, India.</w:t>
      </w:r>
      <w:proofErr w:type="gramEnd"/>
      <w:r w:rsidR="00D0610E" w:rsidRPr="009246B8">
        <w:rPr>
          <w:rFonts w:ascii="Cambria" w:hAnsi="Cambria"/>
          <w:b w:val="0"/>
          <w:sz w:val="22"/>
          <w:szCs w:val="22"/>
          <w:u w:val="none"/>
        </w:rPr>
        <w:t xml:space="preserve"> </w:t>
      </w:r>
      <w:proofErr w:type="gramStart"/>
      <w:r w:rsidRPr="00D60D72">
        <w:rPr>
          <w:rFonts w:ascii="Cambria" w:hAnsi="Cambria"/>
          <w:b w:val="0"/>
          <w:sz w:val="32"/>
          <w:szCs w:val="32"/>
          <w:u w:val="none"/>
          <w:vertAlign w:val="superscript"/>
        </w:rPr>
        <w:t>2</w:t>
      </w:r>
      <w:r w:rsidR="00D0610E" w:rsidRPr="009246B8">
        <w:rPr>
          <w:rFonts w:ascii="Cambria" w:hAnsi="Cambria"/>
          <w:b w:val="0"/>
          <w:sz w:val="22"/>
          <w:szCs w:val="22"/>
          <w:u w:val="none"/>
        </w:rPr>
        <w:t xml:space="preserve">Department of P.G. Studies and Research in Botany,     </w:t>
      </w:r>
      <w:proofErr w:type="spellStart"/>
      <w:r w:rsidR="00D0610E" w:rsidRPr="009246B8">
        <w:rPr>
          <w:rFonts w:ascii="Cambria" w:hAnsi="Cambria"/>
          <w:b w:val="0"/>
          <w:sz w:val="22"/>
          <w:szCs w:val="22"/>
          <w:u w:val="none"/>
        </w:rPr>
        <w:t>S.D.College</w:t>
      </w:r>
      <w:proofErr w:type="spellEnd"/>
      <w:r w:rsidR="00D0610E" w:rsidRPr="009246B8">
        <w:rPr>
          <w:rFonts w:ascii="Cambria" w:hAnsi="Cambria"/>
          <w:b w:val="0"/>
          <w:sz w:val="22"/>
          <w:szCs w:val="22"/>
          <w:u w:val="none"/>
        </w:rPr>
        <w:t>, Alappuzha, Kerala, India.</w:t>
      </w:r>
      <w:proofErr w:type="gramEnd"/>
    </w:p>
    <w:p w:rsidR="00D0610E" w:rsidRPr="009246B8" w:rsidRDefault="00E57384" w:rsidP="009246B8">
      <w:pPr>
        <w:spacing w:line="360" w:lineRule="auto"/>
        <w:rPr>
          <w:rFonts w:ascii="Cambria" w:hAnsi="Cambria" w:cs="Arial"/>
          <w:bCs/>
          <w:sz w:val="22"/>
          <w:szCs w:val="22"/>
        </w:rPr>
      </w:pPr>
      <w:r w:rsidRPr="009246B8">
        <w:rPr>
          <w:rFonts w:ascii="Cambria" w:hAnsi="Cambria" w:cs="Arial"/>
          <w:bCs/>
          <w:sz w:val="22"/>
          <w:szCs w:val="22"/>
        </w:rPr>
        <w:t xml:space="preserve">                         </w:t>
      </w:r>
    </w:p>
    <w:p w:rsidR="00E57384" w:rsidRPr="00D60D72" w:rsidRDefault="00E57384" w:rsidP="00D60D72">
      <w:pPr>
        <w:spacing w:line="360" w:lineRule="auto"/>
        <w:rPr>
          <w:rFonts w:ascii="Cambria" w:hAnsi="Cambria" w:cs="Arial"/>
          <w:b/>
          <w:bCs/>
          <w:color w:val="E36C0A" w:themeColor="accent6" w:themeShade="BF"/>
          <w:sz w:val="22"/>
          <w:szCs w:val="22"/>
        </w:rPr>
      </w:pPr>
      <w:r w:rsidRPr="00D60D72">
        <w:rPr>
          <w:rFonts w:ascii="Cambria" w:hAnsi="Cambria" w:cs="Arial"/>
          <w:b/>
          <w:bCs/>
          <w:color w:val="E36C0A" w:themeColor="accent6" w:themeShade="BF"/>
          <w:sz w:val="22"/>
          <w:szCs w:val="22"/>
        </w:rPr>
        <w:t>ABSTRACT</w:t>
      </w:r>
    </w:p>
    <w:p w:rsidR="00B0268C" w:rsidRPr="009246B8" w:rsidRDefault="009246B8" w:rsidP="009246B8">
      <w:pPr>
        <w:spacing w:line="360" w:lineRule="auto"/>
        <w:jc w:val="both"/>
        <w:rPr>
          <w:rFonts w:ascii="Cambria" w:hAnsi="Cambria"/>
          <w:sz w:val="22"/>
          <w:szCs w:val="22"/>
        </w:rPr>
      </w:pPr>
      <w:r>
        <w:rPr>
          <w:rFonts w:ascii="Cambria" w:hAnsi="Cambria" w:cs="Arial"/>
          <w:b/>
          <w:bCs/>
          <w:sz w:val="22"/>
          <w:szCs w:val="22"/>
        </w:rPr>
        <w:t xml:space="preserve"> </w:t>
      </w:r>
      <w:r>
        <w:rPr>
          <w:rFonts w:ascii="Cambria" w:hAnsi="Cambria" w:cs="Arial"/>
          <w:b/>
          <w:bCs/>
          <w:sz w:val="22"/>
          <w:szCs w:val="22"/>
        </w:rPr>
        <w:tab/>
      </w:r>
      <w:r w:rsidR="00E57384" w:rsidRPr="009246B8">
        <w:rPr>
          <w:rFonts w:ascii="Cambria" w:hAnsi="Cambria"/>
          <w:sz w:val="22"/>
          <w:szCs w:val="22"/>
        </w:rPr>
        <w:t xml:space="preserve">One of the most widely applied empirical approaches to optimize the synthesis and accumulation of secondary plant products is the use of physical mutagen like γ –ray. The effects of gamma irradiation on secondary metabolite production in callus cultures derived from four doses of γ-irradiated seedlings of </w:t>
      </w:r>
      <w:proofErr w:type="spellStart"/>
      <w:r w:rsidR="00E57384" w:rsidRPr="009246B8">
        <w:rPr>
          <w:rFonts w:ascii="Cambria" w:hAnsi="Cambria"/>
          <w:i/>
          <w:iCs/>
          <w:sz w:val="22"/>
          <w:szCs w:val="22"/>
        </w:rPr>
        <w:t>A.paniculata</w:t>
      </w:r>
      <w:proofErr w:type="spellEnd"/>
      <w:r w:rsidR="00E57384" w:rsidRPr="009246B8">
        <w:rPr>
          <w:rFonts w:ascii="Cambria" w:hAnsi="Cambria"/>
          <w:sz w:val="22"/>
          <w:szCs w:val="22"/>
        </w:rPr>
        <w:t xml:space="preserve"> were studied. The result of this study indicated that γ-irradiation positively influenced </w:t>
      </w:r>
      <w:proofErr w:type="spellStart"/>
      <w:r w:rsidR="00E57384" w:rsidRPr="009246B8">
        <w:rPr>
          <w:rFonts w:ascii="Cambria" w:hAnsi="Cambria"/>
          <w:sz w:val="22"/>
          <w:szCs w:val="22"/>
        </w:rPr>
        <w:t>andrographolide</w:t>
      </w:r>
      <w:proofErr w:type="spellEnd"/>
      <w:r w:rsidR="00E57384" w:rsidRPr="009246B8">
        <w:rPr>
          <w:rFonts w:ascii="Cambria" w:hAnsi="Cambria"/>
          <w:sz w:val="22"/>
          <w:szCs w:val="22"/>
        </w:rPr>
        <w:t xml:space="preserve"> production in </w:t>
      </w:r>
      <w:proofErr w:type="spellStart"/>
      <w:r w:rsidR="00E57384" w:rsidRPr="009246B8">
        <w:rPr>
          <w:rFonts w:ascii="Cambria" w:hAnsi="Cambria"/>
          <w:i/>
          <w:iCs/>
          <w:sz w:val="22"/>
          <w:szCs w:val="22"/>
        </w:rPr>
        <w:t>A.paniculata</w:t>
      </w:r>
      <w:proofErr w:type="spellEnd"/>
      <w:r w:rsidR="00E57384" w:rsidRPr="009246B8">
        <w:rPr>
          <w:rFonts w:ascii="Cambria" w:hAnsi="Cambria"/>
          <w:sz w:val="22"/>
          <w:szCs w:val="22"/>
        </w:rPr>
        <w:t xml:space="preserve"> from the callus cultures. The significant impact of this study was that the callus cultures produced from non-irradiated seedlings showed the absence of </w:t>
      </w:r>
      <w:proofErr w:type="spellStart"/>
      <w:r w:rsidR="00E57384" w:rsidRPr="009246B8">
        <w:rPr>
          <w:rFonts w:ascii="Cambria" w:hAnsi="Cambria"/>
          <w:sz w:val="22"/>
          <w:szCs w:val="22"/>
        </w:rPr>
        <w:t>andrographolide</w:t>
      </w:r>
      <w:proofErr w:type="spellEnd"/>
      <w:r w:rsidR="00E57384" w:rsidRPr="009246B8">
        <w:rPr>
          <w:rFonts w:ascii="Cambria" w:hAnsi="Cambria"/>
          <w:sz w:val="22"/>
          <w:szCs w:val="22"/>
        </w:rPr>
        <w:t xml:space="preserve">. The effect of four doses of γ-irradiation on the </w:t>
      </w:r>
      <w:proofErr w:type="spellStart"/>
      <w:r w:rsidR="00E57384" w:rsidRPr="009246B8">
        <w:rPr>
          <w:rFonts w:ascii="Cambria" w:hAnsi="Cambria"/>
          <w:i/>
          <w:iCs/>
          <w:sz w:val="22"/>
          <w:szCs w:val="22"/>
        </w:rPr>
        <w:t>invitro</w:t>
      </w:r>
      <w:proofErr w:type="spellEnd"/>
      <w:r w:rsidR="00E57384" w:rsidRPr="009246B8">
        <w:rPr>
          <w:rFonts w:ascii="Cambria" w:hAnsi="Cambria"/>
          <w:i/>
          <w:iCs/>
          <w:sz w:val="22"/>
          <w:szCs w:val="22"/>
        </w:rPr>
        <w:t xml:space="preserve"> </w:t>
      </w:r>
      <w:r w:rsidR="00E57384" w:rsidRPr="009246B8">
        <w:rPr>
          <w:rFonts w:ascii="Cambria" w:hAnsi="Cambria"/>
          <w:sz w:val="22"/>
          <w:szCs w:val="22"/>
        </w:rPr>
        <w:t xml:space="preserve">production of </w:t>
      </w:r>
      <w:proofErr w:type="spellStart"/>
      <w:r w:rsidR="00E57384" w:rsidRPr="009246B8">
        <w:rPr>
          <w:rFonts w:ascii="Cambria" w:hAnsi="Cambria"/>
          <w:sz w:val="22"/>
          <w:szCs w:val="22"/>
        </w:rPr>
        <w:t>andrographolide</w:t>
      </w:r>
      <w:proofErr w:type="spellEnd"/>
      <w:r w:rsidR="00E57384" w:rsidRPr="009246B8">
        <w:rPr>
          <w:rFonts w:ascii="Cambria" w:hAnsi="Cambria"/>
          <w:sz w:val="22"/>
          <w:szCs w:val="22"/>
        </w:rPr>
        <w:t xml:space="preserve"> from the leaf explants of </w:t>
      </w:r>
      <w:proofErr w:type="spellStart"/>
      <w:r w:rsidR="00E57384" w:rsidRPr="009246B8">
        <w:rPr>
          <w:rFonts w:ascii="Cambria" w:hAnsi="Cambria"/>
          <w:i/>
          <w:iCs/>
          <w:sz w:val="22"/>
          <w:szCs w:val="22"/>
        </w:rPr>
        <w:t>A.paniculata</w:t>
      </w:r>
      <w:proofErr w:type="spellEnd"/>
      <w:r w:rsidR="00E57384" w:rsidRPr="009246B8">
        <w:rPr>
          <w:rFonts w:ascii="Cambria" w:hAnsi="Cambria"/>
          <w:sz w:val="22"/>
          <w:szCs w:val="22"/>
        </w:rPr>
        <w:t xml:space="preserve"> was studied. An enhanced rate of </w:t>
      </w:r>
      <w:proofErr w:type="spellStart"/>
      <w:r w:rsidR="00E57384" w:rsidRPr="009246B8">
        <w:rPr>
          <w:rFonts w:ascii="Cambria" w:hAnsi="Cambria"/>
          <w:sz w:val="22"/>
          <w:szCs w:val="22"/>
        </w:rPr>
        <w:t>andrographolide</w:t>
      </w:r>
      <w:proofErr w:type="spellEnd"/>
      <w:r w:rsidR="00E57384" w:rsidRPr="009246B8">
        <w:rPr>
          <w:rFonts w:ascii="Cambria" w:hAnsi="Cambria"/>
          <w:sz w:val="22"/>
          <w:szCs w:val="22"/>
        </w:rPr>
        <w:t xml:space="preserve"> was found in all the doses of samples using HPLC analysis after gamma irradiation. Tissue culture increased the efficiency of mutagenic treatments, which lead to new possibilities in plant improvement and the effect of it is a vast field for research investigations. </w:t>
      </w:r>
      <w:r w:rsidR="00B0268C" w:rsidRPr="009246B8">
        <w:rPr>
          <w:rFonts w:ascii="Cambria" w:eastAsia="Calibri" w:hAnsi="Cambria"/>
          <w:sz w:val="22"/>
          <w:szCs w:val="22"/>
        </w:rPr>
        <w:t xml:space="preserve">The presence of the important secondary metabolite </w:t>
      </w:r>
      <w:proofErr w:type="spellStart"/>
      <w:r w:rsidR="00B0268C" w:rsidRPr="009246B8">
        <w:rPr>
          <w:rFonts w:ascii="Cambria" w:eastAsia="Calibri" w:hAnsi="Cambria"/>
          <w:sz w:val="22"/>
          <w:szCs w:val="22"/>
        </w:rPr>
        <w:t>andrographolide</w:t>
      </w:r>
      <w:proofErr w:type="spellEnd"/>
      <w:r w:rsidR="00B0268C" w:rsidRPr="009246B8">
        <w:rPr>
          <w:rFonts w:ascii="Cambria" w:eastAsia="Calibri" w:hAnsi="Cambria"/>
          <w:sz w:val="22"/>
          <w:szCs w:val="22"/>
        </w:rPr>
        <w:t xml:space="preserve"> is not yet seen reported from the callus cultures of A</w:t>
      </w:r>
      <w:r w:rsidR="00B0268C" w:rsidRPr="009246B8">
        <w:rPr>
          <w:rFonts w:ascii="Cambria" w:eastAsia="Calibri" w:hAnsi="Cambria"/>
          <w:i/>
          <w:iCs/>
          <w:sz w:val="22"/>
          <w:szCs w:val="22"/>
        </w:rPr>
        <w:t xml:space="preserve">. </w:t>
      </w:r>
      <w:proofErr w:type="spellStart"/>
      <w:r w:rsidR="00B0268C" w:rsidRPr="009246B8">
        <w:rPr>
          <w:rFonts w:ascii="Cambria" w:eastAsia="Calibri" w:hAnsi="Cambria"/>
          <w:i/>
          <w:iCs/>
          <w:sz w:val="22"/>
          <w:szCs w:val="22"/>
        </w:rPr>
        <w:t>paniculata</w:t>
      </w:r>
      <w:proofErr w:type="spellEnd"/>
      <w:proofErr w:type="gramStart"/>
      <w:r w:rsidR="00B0268C" w:rsidRPr="009246B8">
        <w:rPr>
          <w:rFonts w:ascii="Cambria" w:eastAsia="Calibri" w:hAnsi="Cambria"/>
          <w:i/>
          <w:iCs/>
          <w:sz w:val="22"/>
          <w:szCs w:val="22"/>
        </w:rPr>
        <w:t>.</w:t>
      </w:r>
      <w:r w:rsidR="00B0268C" w:rsidRPr="009246B8">
        <w:rPr>
          <w:rFonts w:ascii="Cambria" w:eastAsia="Calibri" w:hAnsi="Cambria"/>
          <w:sz w:val="22"/>
          <w:szCs w:val="22"/>
        </w:rPr>
        <w:t>.</w:t>
      </w:r>
      <w:proofErr w:type="gramEnd"/>
      <w:r w:rsidR="00B0268C" w:rsidRPr="009246B8">
        <w:rPr>
          <w:rFonts w:ascii="Cambria" w:eastAsia="Calibri" w:hAnsi="Cambria"/>
          <w:sz w:val="22"/>
          <w:szCs w:val="22"/>
        </w:rPr>
        <w:t xml:space="preserve">So far </w:t>
      </w:r>
      <w:proofErr w:type="spellStart"/>
      <w:r w:rsidR="00B0268C" w:rsidRPr="009246B8">
        <w:rPr>
          <w:rFonts w:ascii="Cambria" w:eastAsia="Calibri" w:hAnsi="Cambria"/>
          <w:sz w:val="22"/>
          <w:szCs w:val="22"/>
        </w:rPr>
        <w:t>andrographolide</w:t>
      </w:r>
      <w:proofErr w:type="spellEnd"/>
      <w:r w:rsidR="00B0268C" w:rsidRPr="009246B8">
        <w:rPr>
          <w:rFonts w:ascii="Cambria" w:eastAsia="Calibri" w:hAnsi="Cambria"/>
          <w:sz w:val="22"/>
          <w:szCs w:val="22"/>
        </w:rPr>
        <w:t xml:space="preserve"> is extracted from intact plants only. The </w:t>
      </w:r>
      <w:r w:rsidR="00B0268C" w:rsidRPr="009246B8">
        <w:rPr>
          <w:rFonts w:ascii="Cambria" w:eastAsia="Calibri" w:hAnsi="Cambria"/>
          <w:i/>
          <w:iCs/>
          <w:sz w:val="22"/>
          <w:szCs w:val="22"/>
        </w:rPr>
        <w:t>in vitro</w:t>
      </w:r>
      <w:r w:rsidR="00B0268C" w:rsidRPr="009246B8">
        <w:rPr>
          <w:rFonts w:ascii="Cambria" w:eastAsia="Calibri" w:hAnsi="Cambria"/>
          <w:sz w:val="22"/>
          <w:szCs w:val="22"/>
        </w:rPr>
        <w:t xml:space="preserve"> production of this compound is not yet reported. This study provides the feasibility to produce the important secondary metabolite </w:t>
      </w:r>
      <w:r w:rsidR="00B0268C" w:rsidRPr="009246B8">
        <w:rPr>
          <w:rFonts w:ascii="Cambria" w:eastAsia="Calibri" w:hAnsi="Cambria"/>
          <w:i/>
          <w:iCs/>
          <w:sz w:val="22"/>
          <w:szCs w:val="22"/>
        </w:rPr>
        <w:t>in vitro.</w:t>
      </w:r>
    </w:p>
    <w:p w:rsidR="00B0268C" w:rsidRPr="009246B8" w:rsidRDefault="00D60D72" w:rsidP="009246B8">
      <w:pPr>
        <w:spacing w:line="360" w:lineRule="auto"/>
        <w:jc w:val="both"/>
        <w:rPr>
          <w:rFonts w:ascii="Cambria" w:eastAsia="Calibri" w:hAnsi="Cambria"/>
          <w:b/>
          <w:iCs/>
          <w:color w:val="E36C0A" w:themeColor="accent6" w:themeShade="BF"/>
          <w:sz w:val="22"/>
          <w:szCs w:val="22"/>
        </w:rPr>
      </w:pPr>
      <w:r>
        <w:rPr>
          <w:rFonts w:ascii="Cambria" w:eastAsia="Calibri" w:hAnsi="Cambria"/>
          <w:iCs/>
          <w:sz w:val="22"/>
          <w:szCs w:val="22"/>
        </w:rPr>
        <w:br/>
      </w:r>
      <w:r w:rsidR="00B0268C" w:rsidRPr="009246B8">
        <w:rPr>
          <w:rFonts w:ascii="Cambria" w:eastAsia="Calibri" w:hAnsi="Cambria"/>
          <w:b/>
          <w:iCs/>
          <w:color w:val="E36C0A" w:themeColor="accent6" w:themeShade="BF"/>
          <w:sz w:val="22"/>
          <w:szCs w:val="22"/>
        </w:rPr>
        <w:t>INTRODUCTION</w:t>
      </w:r>
    </w:p>
    <w:p w:rsidR="00B0268C" w:rsidRPr="00D60D72" w:rsidRDefault="00B0268C" w:rsidP="00D60D72">
      <w:pPr>
        <w:spacing w:line="360" w:lineRule="auto"/>
        <w:ind w:firstLine="720"/>
        <w:jc w:val="both"/>
        <w:rPr>
          <w:rFonts w:ascii="Cambria" w:hAnsi="Cambria"/>
          <w:sz w:val="22"/>
          <w:szCs w:val="22"/>
        </w:rPr>
      </w:pPr>
      <w:r w:rsidRPr="009246B8">
        <w:rPr>
          <w:rFonts w:ascii="Cambria" w:hAnsi="Cambria"/>
          <w:sz w:val="22"/>
          <w:szCs w:val="22"/>
        </w:rPr>
        <w:t>Deforestation, global</w:t>
      </w:r>
      <w:r w:rsidRPr="009246B8">
        <w:rPr>
          <w:rFonts w:ascii="Cambria" w:hAnsi="Cambria"/>
          <w:b/>
          <w:bCs/>
          <w:sz w:val="22"/>
          <w:szCs w:val="22"/>
        </w:rPr>
        <w:t xml:space="preserve"> </w:t>
      </w:r>
      <w:r w:rsidRPr="009246B8">
        <w:rPr>
          <w:rFonts w:ascii="Cambria" w:hAnsi="Cambria"/>
          <w:sz w:val="22"/>
          <w:szCs w:val="22"/>
        </w:rPr>
        <w:t>warming and pollution pose a threat to the welfare of plants in many parts of the world. The acute shortage of raw materials has also meant poor quality of the life saving drugs and necessities their replenishment through concerted efforts. Now -a -days natural plant extracts are manufactured on a large scale by several multinational companies for the preparation of many formulations.</w:t>
      </w:r>
    </w:p>
    <w:p w:rsidR="00B0268C" w:rsidRPr="009246B8" w:rsidRDefault="00B0268C" w:rsidP="009246B8">
      <w:pPr>
        <w:spacing w:line="360" w:lineRule="auto"/>
        <w:ind w:firstLine="720"/>
        <w:jc w:val="both"/>
        <w:rPr>
          <w:rFonts w:ascii="Cambria" w:eastAsia="Calibri" w:hAnsi="Cambria"/>
          <w:sz w:val="22"/>
          <w:szCs w:val="22"/>
        </w:rPr>
      </w:pPr>
      <w:proofErr w:type="spellStart"/>
      <w:proofErr w:type="gramStart"/>
      <w:r w:rsidRPr="009246B8">
        <w:rPr>
          <w:rFonts w:ascii="Cambria" w:eastAsia="Calibri" w:hAnsi="Cambria"/>
          <w:i/>
          <w:iCs/>
          <w:sz w:val="22"/>
          <w:szCs w:val="22"/>
        </w:rPr>
        <w:t>Andrographis</w:t>
      </w:r>
      <w:proofErr w:type="spellEnd"/>
      <w:r w:rsidRPr="009246B8">
        <w:rPr>
          <w:rFonts w:ascii="Cambria" w:eastAsia="Calibri" w:hAnsi="Cambria"/>
          <w:i/>
          <w:iCs/>
          <w:sz w:val="22"/>
          <w:szCs w:val="22"/>
        </w:rPr>
        <w:t xml:space="preserve"> </w:t>
      </w:r>
      <w:proofErr w:type="spellStart"/>
      <w:r w:rsidRPr="009246B8">
        <w:rPr>
          <w:rFonts w:ascii="Cambria" w:eastAsia="Calibri" w:hAnsi="Cambria"/>
          <w:i/>
          <w:iCs/>
          <w:sz w:val="22"/>
          <w:szCs w:val="22"/>
        </w:rPr>
        <w:t>paniculata</w:t>
      </w:r>
      <w:proofErr w:type="spellEnd"/>
      <w:r w:rsidRPr="009246B8">
        <w:rPr>
          <w:rFonts w:ascii="Cambria" w:eastAsia="Calibri" w:hAnsi="Cambria"/>
          <w:i/>
          <w:iCs/>
          <w:sz w:val="22"/>
          <w:szCs w:val="22"/>
        </w:rPr>
        <w:t xml:space="preserve"> </w:t>
      </w:r>
      <w:proofErr w:type="spellStart"/>
      <w:r w:rsidRPr="009246B8">
        <w:rPr>
          <w:rFonts w:ascii="Cambria" w:eastAsia="Calibri" w:hAnsi="Cambria"/>
          <w:sz w:val="22"/>
          <w:szCs w:val="22"/>
        </w:rPr>
        <w:t>Nees</w:t>
      </w:r>
      <w:proofErr w:type="spellEnd"/>
      <w:r w:rsidRPr="009246B8">
        <w:rPr>
          <w:rFonts w:ascii="Cambria" w:eastAsia="Calibri" w:hAnsi="Cambria"/>
          <w:sz w:val="22"/>
          <w:szCs w:val="22"/>
        </w:rPr>
        <w:t>.</w:t>
      </w:r>
      <w:proofErr w:type="gramEnd"/>
      <w:r w:rsidRPr="009246B8">
        <w:rPr>
          <w:rFonts w:ascii="Cambria" w:eastAsia="Calibri" w:hAnsi="Cambria"/>
          <w:sz w:val="22"/>
          <w:szCs w:val="22"/>
        </w:rPr>
        <w:t xml:space="preserve"> (</w:t>
      </w:r>
      <w:proofErr w:type="spellStart"/>
      <w:r w:rsidRPr="009246B8">
        <w:rPr>
          <w:rFonts w:ascii="Cambria" w:eastAsia="Calibri" w:hAnsi="Cambria"/>
          <w:sz w:val="22"/>
          <w:szCs w:val="22"/>
        </w:rPr>
        <w:t>Acanthaceae</w:t>
      </w:r>
      <w:proofErr w:type="spellEnd"/>
      <w:r w:rsidRPr="009246B8">
        <w:rPr>
          <w:rFonts w:ascii="Cambria" w:eastAsia="Calibri" w:hAnsi="Cambria"/>
          <w:sz w:val="22"/>
          <w:szCs w:val="22"/>
        </w:rPr>
        <w:t xml:space="preserve">) known, as </w:t>
      </w:r>
      <w:proofErr w:type="spellStart"/>
      <w:r w:rsidRPr="009246B8">
        <w:rPr>
          <w:rFonts w:ascii="Cambria" w:eastAsia="Calibri" w:hAnsi="Cambria"/>
          <w:i/>
          <w:sz w:val="22"/>
          <w:szCs w:val="22"/>
        </w:rPr>
        <w:t>Kalmegh</w:t>
      </w:r>
      <w:proofErr w:type="spellEnd"/>
      <w:r w:rsidRPr="009246B8">
        <w:rPr>
          <w:rFonts w:ascii="Cambria" w:eastAsia="Calibri" w:hAnsi="Cambria"/>
          <w:sz w:val="22"/>
          <w:szCs w:val="22"/>
        </w:rPr>
        <w:t xml:space="preserve"> in Ayurveda is an annual herb.</w:t>
      </w:r>
      <w:r w:rsidRPr="009246B8">
        <w:rPr>
          <w:rFonts w:ascii="Cambria" w:hAnsi="Cambria"/>
          <w:sz w:val="22"/>
          <w:szCs w:val="22"/>
        </w:rPr>
        <w:t xml:space="preserve"> </w:t>
      </w:r>
      <w:r w:rsidRPr="009246B8">
        <w:rPr>
          <w:rFonts w:ascii="Cambria" w:eastAsia="Calibri" w:hAnsi="Cambria"/>
          <w:sz w:val="22"/>
          <w:szCs w:val="22"/>
        </w:rPr>
        <w:t xml:space="preserve">The genus </w:t>
      </w:r>
      <w:proofErr w:type="spellStart"/>
      <w:r w:rsidRPr="009246B8">
        <w:rPr>
          <w:rFonts w:ascii="Cambria" w:eastAsia="Calibri" w:hAnsi="Cambria"/>
          <w:i/>
          <w:iCs/>
          <w:sz w:val="22"/>
          <w:szCs w:val="22"/>
        </w:rPr>
        <w:t>Andrographis</w:t>
      </w:r>
      <w:proofErr w:type="spellEnd"/>
      <w:r w:rsidRPr="009246B8">
        <w:rPr>
          <w:rFonts w:ascii="Cambria" w:eastAsia="Calibri" w:hAnsi="Cambria"/>
          <w:sz w:val="22"/>
          <w:szCs w:val="22"/>
        </w:rPr>
        <w:t xml:space="preserve"> consists of twenty species of small herbs of which </w:t>
      </w:r>
      <w:proofErr w:type="spellStart"/>
      <w:r w:rsidRPr="009246B8">
        <w:rPr>
          <w:rFonts w:ascii="Cambria" w:eastAsia="Calibri" w:hAnsi="Cambria"/>
          <w:i/>
          <w:iCs/>
          <w:sz w:val="22"/>
          <w:szCs w:val="22"/>
        </w:rPr>
        <w:t>Andrographis</w:t>
      </w:r>
      <w:proofErr w:type="spellEnd"/>
      <w:r w:rsidRPr="009246B8">
        <w:rPr>
          <w:rFonts w:ascii="Cambria" w:eastAsia="Calibri" w:hAnsi="Cambria"/>
          <w:i/>
          <w:iCs/>
          <w:sz w:val="22"/>
          <w:szCs w:val="22"/>
        </w:rPr>
        <w:t xml:space="preserve"> </w:t>
      </w:r>
      <w:proofErr w:type="spellStart"/>
      <w:r w:rsidRPr="009246B8">
        <w:rPr>
          <w:rFonts w:ascii="Cambria" w:eastAsia="Calibri" w:hAnsi="Cambria"/>
          <w:i/>
          <w:iCs/>
          <w:sz w:val="22"/>
          <w:szCs w:val="22"/>
        </w:rPr>
        <w:t>paniculata</w:t>
      </w:r>
      <w:proofErr w:type="spellEnd"/>
      <w:r w:rsidRPr="009246B8">
        <w:rPr>
          <w:rFonts w:ascii="Cambria" w:eastAsia="Calibri" w:hAnsi="Cambria"/>
          <w:sz w:val="22"/>
          <w:szCs w:val="22"/>
        </w:rPr>
        <w:t xml:space="preserve"> is the most popular.</w:t>
      </w:r>
      <w:r w:rsidRPr="009246B8">
        <w:rPr>
          <w:rFonts w:ascii="Cambria" w:hAnsi="Cambria"/>
          <w:sz w:val="22"/>
          <w:szCs w:val="22"/>
        </w:rPr>
        <w:t xml:space="preserve"> </w:t>
      </w:r>
      <w:r w:rsidRPr="009246B8">
        <w:rPr>
          <w:rFonts w:ascii="Cambria" w:eastAsia="Calibri" w:hAnsi="Cambria"/>
          <w:sz w:val="22"/>
          <w:szCs w:val="22"/>
        </w:rPr>
        <w:t xml:space="preserve">The herb is reported to possess an astringent, </w:t>
      </w:r>
      <w:r w:rsidRPr="009246B8">
        <w:rPr>
          <w:rFonts w:ascii="Cambria" w:eastAsia="Calibri" w:hAnsi="Cambria"/>
          <w:sz w:val="22"/>
          <w:szCs w:val="22"/>
        </w:rPr>
        <w:lastRenderedPageBreak/>
        <w:t xml:space="preserve">anodyne, tonic and alexipharmic properties and is useful in dysentery, cholera, diabetes, consumption, influenza, bronchitis, swellings, itches and piles. </w:t>
      </w:r>
      <w:r w:rsidRPr="009246B8">
        <w:rPr>
          <w:rFonts w:ascii="Cambria" w:eastAsia="Calibri" w:hAnsi="Cambria"/>
          <w:i/>
          <w:iCs/>
          <w:sz w:val="22"/>
          <w:szCs w:val="22"/>
        </w:rPr>
        <w:t xml:space="preserve">A. </w:t>
      </w:r>
      <w:proofErr w:type="spellStart"/>
      <w:r w:rsidRPr="009246B8">
        <w:rPr>
          <w:rFonts w:ascii="Cambria" w:eastAsia="Calibri" w:hAnsi="Cambria"/>
          <w:i/>
          <w:iCs/>
          <w:sz w:val="22"/>
          <w:szCs w:val="22"/>
        </w:rPr>
        <w:t>paniculata</w:t>
      </w:r>
      <w:proofErr w:type="spellEnd"/>
      <w:r w:rsidRPr="009246B8">
        <w:rPr>
          <w:rFonts w:ascii="Cambria" w:eastAsia="Calibri" w:hAnsi="Cambria"/>
          <w:i/>
          <w:iCs/>
          <w:sz w:val="22"/>
          <w:szCs w:val="22"/>
        </w:rPr>
        <w:t xml:space="preserve"> </w:t>
      </w:r>
      <w:r w:rsidRPr="009246B8">
        <w:rPr>
          <w:rFonts w:ascii="Cambria" w:eastAsia="Calibri" w:hAnsi="Cambria"/>
          <w:sz w:val="22"/>
          <w:szCs w:val="22"/>
        </w:rPr>
        <w:t xml:space="preserve">is found in the Indian pharmacopoeia and is prominent in at least twenty-six Ayurvedic </w:t>
      </w:r>
      <w:proofErr w:type="gramStart"/>
      <w:r w:rsidRPr="009246B8">
        <w:rPr>
          <w:rFonts w:ascii="Cambria" w:eastAsia="Calibri" w:hAnsi="Cambria"/>
          <w:sz w:val="22"/>
          <w:szCs w:val="22"/>
        </w:rPr>
        <w:t>formulas(</w:t>
      </w:r>
      <w:proofErr w:type="gramEnd"/>
      <w:r w:rsidRPr="009246B8">
        <w:rPr>
          <w:rFonts w:ascii="Cambria" w:eastAsia="Calibri" w:hAnsi="Cambria"/>
          <w:sz w:val="22"/>
          <w:szCs w:val="22"/>
        </w:rPr>
        <w:t xml:space="preserve">Anon, 1985)(1). In Traditional Chinese medicine, </w:t>
      </w:r>
      <w:r w:rsidRPr="009246B8">
        <w:rPr>
          <w:rFonts w:ascii="Cambria" w:eastAsia="Calibri" w:hAnsi="Cambria"/>
          <w:i/>
          <w:iCs/>
          <w:sz w:val="22"/>
          <w:szCs w:val="22"/>
        </w:rPr>
        <w:t xml:space="preserve">A. </w:t>
      </w:r>
      <w:proofErr w:type="spellStart"/>
      <w:r w:rsidRPr="009246B8">
        <w:rPr>
          <w:rFonts w:ascii="Cambria" w:eastAsia="Calibri" w:hAnsi="Cambria"/>
          <w:i/>
          <w:iCs/>
          <w:sz w:val="22"/>
          <w:szCs w:val="22"/>
        </w:rPr>
        <w:t>paniculata</w:t>
      </w:r>
      <w:proofErr w:type="spellEnd"/>
      <w:r w:rsidRPr="009246B8">
        <w:rPr>
          <w:rFonts w:ascii="Cambria" w:eastAsia="Calibri" w:hAnsi="Cambria"/>
          <w:i/>
          <w:iCs/>
          <w:sz w:val="22"/>
          <w:szCs w:val="22"/>
        </w:rPr>
        <w:t xml:space="preserve"> </w:t>
      </w:r>
      <w:r w:rsidRPr="009246B8">
        <w:rPr>
          <w:rFonts w:ascii="Cambria" w:eastAsia="Calibri" w:hAnsi="Cambria"/>
          <w:sz w:val="22"/>
          <w:szCs w:val="22"/>
        </w:rPr>
        <w:t xml:space="preserve">is an important “cold property herb”. Most of the biological actions of </w:t>
      </w:r>
      <w:r w:rsidRPr="009246B8">
        <w:rPr>
          <w:rFonts w:ascii="Cambria" w:eastAsia="Calibri" w:hAnsi="Cambria"/>
          <w:i/>
          <w:iCs/>
          <w:sz w:val="22"/>
          <w:szCs w:val="22"/>
        </w:rPr>
        <w:t xml:space="preserve">A. </w:t>
      </w:r>
      <w:proofErr w:type="spellStart"/>
      <w:r w:rsidRPr="009246B8">
        <w:rPr>
          <w:rFonts w:ascii="Cambria" w:eastAsia="Calibri" w:hAnsi="Cambria"/>
          <w:i/>
          <w:iCs/>
          <w:sz w:val="22"/>
          <w:szCs w:val="22"/>
        </w:rPr>
        <w:t>paniculata</w:t>
      </w:r>
      <w:proofErr w:type="spellEnd"/>
      <w:r w:rsidRPr="009246B8">
        <w:rPr>
          <w:rFonts w:ascii="Cambria" w:eastAsia="Calibri" w:hAnsi="Cambria"/>
          <w:sz w:val="22"/>
          <w:szCs w:val="22"/>
        </w:rPr>
        <w:t xml:space="preserve"> </w:t>
      </w:r>
      <w:proofErr w:type="gramStart"/>
      <w:r w:rsidRPr="009246B8">
        <w:rPr>
          <w:rFonts w:ascii="Cambria" w:eastAsia="Calibri" w:hAnsi="Cambria"/>
          <w:sz w:val="22"/>
          <w:szCs w:val="22"/>
        </w:rPr>
        <w:t>has</w:t>
      </w:r>
      <w:proofErr w:type="gramEnd"/>
      <w:r w:rsidRPr="009246B8">
        <w:rPr>
          <w:rFonts w:ascii="Cambria" w:eastAsia="Calibri" w:hAnsi="Cambria"/>
          <w:sz w:val="22"/>
          <w:szCs w:val="22"/>
        </w:rPr>
        <w:t xml:space="preserve"> been described due to the presence of </w:t>
      </w:r>
      <w:proofErr w:type="spellStart"/>
      <w:r w:rsidRPr="009246B8">
        <w:rPr>
          <w:rFonts w:ascii="Cambria" w:eastAsia="Calibri" w:hAnsi="Cambria"/>
          <w:sz w:val="22"/>
          <w:szCs w:val="22"/>
        </w:rPr>
        <w:t>Andrographolide</w:t>
      </w:r>
      <w:proofErr w:type="spellEnd"/>
      <w:r w:rsidRPr="009246B8">
        <w:rPr>
          <w:rFonts w:ascii="Cambria" w:eastAsia="Calibri" w:hAnsi="Cambria"/>
          <w:sz w:val="22"/>
          <w:szCs w:val="22"/>
        </w:rPr>
        <w:t xml:space="preserve">, a </w:t>
      </w:r>
      <w:proofErr w:type="spellStart"/>
      <w:r w:rsidRPr="009246B8">
        <w:rPr>
          <w:rFonts w:ascii="Cambria" w:eastAsia="Calibri" w:hAnsi="Cambria"/>
          <w:sz w:val="22"/>
          <w:szCs w:val="22"/>
        </w:rPr>
        <w:t>diterpene</w:t>
      </w:r>
      <w:proofErr w:type="spellEnd"/>
      <w:r w:rsidRPr="009246B8">
        <w:rPr>
          <w:rFonts w:ascii="Cambria" w:eastAsia="Calibri" w:hAnsi="Cambria"/>
          <w:sz w:val="22"/>
          <w:szCs w:val="22"/>
        </w:rPr>
        <w:t xml:space="preserve"> lactone present in these plants.)  </w:t>
      </w:r>
      <w:proofErr w:type="spellStart"/>
      <w:r w:rsidRPr="009246B8">
        <w:rPr>
          <w:rFonts w:ascii="Cambria" w:eastAsia="Calibri" w:hAnsi="Cambria"/>
          <w:sz w:val="22"/>
          <w:szCs w:val="22"/>
        </w:rPr>
        <w:t>Chakravartni</w:t>
      </w:r>
      <w:proofErr w:type="spellEnd"/>
      <w:r w:rsidRPr="009246B8">
        <w:rPr>
          <w:rFonts w:ascii="Cambria" w:eastAsia="Calibri" w:hAnsi="Cambria"/>
          <w:sz w:val="22"/>
          <w:szCs w:val="22"/>
        </w:rPr>
        <w:t xml:space="preserve"> and </w:t>
      </w:r>
      <w:proofErr w:type="spellStart"/>
      <w:r w:rsidRPr="009246B8">
        <w:rPr>
          <w:rFonts w:ascii="Cambria" w:eastAsia="Calibri" w:hAnsi="Cambria"/>
          <w:sz w:val="22"/>
          <w:szCs w:val="22"/>
        </w:rPr>
        <w:t>Chakravarthi</w:t>
      </w:r>
      <w:proofErr w:type="spellEnd"/>
      <w:r w:rsidRPr="009246B8">
        <w:rPr>
          <w:rFonts w:ascii="Cambria" w:eastAsia="Calibri" w:hAnsi="Cambria"/>
          <w:sz w:val="22"/>
          <w:szCs w:val="22"/>
        </w:rPr>
        <w:t xml:space="preserve"> (1952) observed that the leaves of </w:t>
      </w:r>
      <w:proofErr w:type="spellStart"/>
      <w:r w:rsidRPr="009246B8">
        <w:rPr>
          <w:rFonts w:ascii="Cambria" w:eastAsia="Calibri" w:hAnsi="Cambria"/>
          <w:sz w:val="22"/>
          <w:szCs w:val="22"/>
        </w:rPr>
        <w:t>Kalmegh</w:t>
      </w:r>
      <w:proofErr w:type="spellEnd"/>
      <w:r w:rsidRPr="009246B8">
        <w:rPr>
          <w:rFonts w:ascii="Cambria" w:eastAsia="Calibri" w:hAnsi="Cambria"/>
          <w:sz w:val="22"/>
          <w:szCs w:val="22"/>
        </w:rPr>
        <w:t xml:space="preserve"> contain the maximum amount of </w:t>
      </w:r>
      <w:proofErr w:type="spellStart"/>
      <w:r w:rsidRPr="009246B8">
        <w:rPr>
          <w:rFonts w:ascii="Cambria" w:eastAsia="Calibri" w:hAnsi="Cambria"/>
          <w:sz w:val="22"/>
          <w:szCs w:val="22"/>
        </w:rPr>
        <w:t>andrographolide</w:t>
      </w:r>
      <w:proofErr w:type="spellEnd"/>
      <w:r w:rsidRPr="009246B8">
        <w:rPr>
          <w:rFonts w:ascii="Cambria" w:eastAsia="Calibri" w:hAnsi="Cambria"/>
          <w:sz w:val="22"/>
          <w:szCs w:val="22"/>
        </w:rPr>
        <w:t xml:space="preserve"> content (2.5%) from the leaves and the stem posses the lesser amount (2).</w:t>
      </w:r>
      <w:r w:rsidRPr="009246B8">
        <w:rPr>
          <w:rFonts w:ascii="Cambria" w:eastAsia="Calibri" w:hAnsi="Cambria"/>
          <w:i/>
          <w:iCs/>
          <w:sz w:val="22"/>
          <w:szCs w:val="22"/>
        </w:rPr>
        <w:t xml:space="preserve"> </w:t>
      </w:r>
      <w:r w:rsidRPr="009246B8">
        <w:rPr>
          <w:rFonts w:ascii="Cambria" w:eastAsia="Calibri" w:hAnsi="Cambria"/>
          <w:sz w:val="22"/>
          <w:szCs w:val="22"/>
        </w:rPr>
        <w:t>Secondary metabolites isolation from callus will help to satisfy the needs to some extent.</w:t>
      </w:r>
    </w:p>
    <w:p w:rsidR="00B0268C" w:rsidRPr="009246B8" w:rsidRDefault="00B0268C" w:rsidP="009246B8">
      <w:pPr>
        <w:pStyle w:val="BodyTextIndent2"/>
        <w:spacing w:line="360" w:lineRule="auto"/>
        <w:ind w:left="0" w:firstLine="720"/>
        <w:jc w:val="both"/>
        <w:rPr>
          <w:rFonts w:ascii="Cambria" w:hAnsi="Cambria"/>
          <w:sz w:val="22"/>
          <w:szCs w:val="22"/>
        </w:rPr>
      </w:pPr>
      <w:r w:rsidRPr="009246B8">
        <w:rPr>
          <w:rFonts w:ascii="Cambria" w:hAnsi="Cambria"/>
          <w:sz w:val="22"/>
          <w:szCs w:val="22"/>
        </w:rPr>
        <w:t>Owing to the high economical and pharmacological importance of secondary metabolites a large number of industries are deeply interested in the production of these compounds. The plant tissue culture technique has widened the scope and opened new vistas for the production of secondary metabolites.</w:t>
      </w:r>
    </w:p>
    <w:p w:rsidR="00DB4020" w:rsidRPr="009246B8" w:rsidRDefault="00DB4020" w:rsidP="009246B8">
      <w:pPr>
        <w:pStyle w:val="BodyTextIndent2"/>
        <w:spacing w:line="360" w:lineRule="auto"/>
        <w:ind w:left="0" w:firstLine="720"/>
        <w:jc w:val="both"/>
        <w:rPr>
          <w:rFonts w:ascii="Cambria" w:hAnsi="Cambria"/>
          <w:sz w:val="22"/>
          <w:szCs w:val="22"/>
        </w:rPr>
      </w:pPr>
      <w:r w:rsidRPr="009246B8">
        <w:rPr>
          <w:rFonts w:ascii="Cambria" w:hAnsi="Cambria"/>
          <w:sz w:val="22"/>
          <w:szCs w:val="22"/>
        </w:rPr>
        <w:t xml:space="preserve">The land area is shrinking due to fast increasing population growth. Significant numbers of young plants are lost due to unscrupulous cutting and destruction. So the need of the hour is a quantum jump in to non-conventional methods of tissue culture. Plant tissue culture based on the principle of </w:t>
      </w:r>
      <w:proofErr w:type="spellStart"/>
      <w:r w:rsidRPr="009246B8">
        <w:rPr>
          <w:rFonts w:ascii="Cambria" w:hAnsi="Cambria"/>
          <w:sz w:val="22"/>
          <w:szCs w:val="22"/>
        </w:rPr>
        <w:t>totipotency</w:t>
      </w:r>
      <w:proofErr w:type="spellEnd"/>
      <w:r w:rsidRPr="009246B8">
        <w:rPr>
          <w:rFonts w:ascii="Cambria" w:hAnsi="Cambria"/>
          <w:sz w:val="22"/>
          <w:szCs w:val="22"/>
        </w:rPr>
        <w:t xml:space="preserve">, is a boon to studies of the biosynthesis of secondary metabolites and provides an efficient means of producing economically important plant products.  </w:t>
      </w:r>
    </w:p>
    <w:p w:rsidR="00DB4020" w:rsidRPr="009246B8" w:rsidRDefault="00DB4020" w:rsidP="009246B8">
      <w:pPr>
        <w:pStyle w:val="Title"/>
        <w:spacing w:line="360" w:lineRule="auto"/>
        <w:jc w:val="both"/>
        <w:rPr>
          <w:rFonts w:ascii="Cambria" w:hAnsi="Cambria"/>
          <w:color w:val="E36C0A" w:themeColor="accent6" w:themeShade="BF"/>
          <w:sz w:val="22"/>
          <w:szCs w:val="22"/>
          <w:u w:val="none"/>
        </w:rPr>
      </w:pPr>
      <w:r w:rsidRPr="009246B8">
        <w:rPr>
          <w:rFonts w:ascii="Cambria" w:hAnsi="Cambria"/>
          <w:color w:val="E36C0A" w:themeColor="accent6" w:themeShade="BF"/>
          <w:sz w:val="22"/>
          <w:szCs w:val="22"/>
          <w:u w:val="none"/>
        </w:rPr>
        <w:t>MATERIALS AND METHODS</w:t>
      </w:r>
    </w:p>
    <w:p w:rsidR="00DB4020" w:rsidRPr="009246B8" w:rsidRDefault="00DB4020" w:rsidP="009246B8">
      <w:pPr>
        <w:pStyle w:val="BodyTextIndent"/>
        <w:spacing w:line="360" w:lineRule="auto"/>
        <w:ind w:left="0" w:firstLine="720"/>
        <w:jc w:val="both"/>
        <w:rPr>
          <w:rFonts w:ascii="Cambria" w:hAnsi="Cambria"/>
          <w:sz w:val="22"/>
          <w:szCs w:val="22"/>
        </w:rPr>
      </w:pPr>
      <w:r w:rsidRPr="009246B8">
        <w:rPr>
          <w:rFonts w:ascii="Cambria" w:hAnsi="Cambria"/>
          <w:sz w:val="22"/>
          <w:szCs w:val="22"/>
        </w:rPr>
        <w:t xml:space="preserve">The seedlings were subjected to four doses of gamma irradiation at Rubber Board, </w:t>
      </w:r>
      <w:proofErr w:type="spellStart"/>
      <w:r w:rsidRPr="009246B8">
        <w:rPr>
          <w:rFonts w:ascii="Cambria" w:hAnsi="Cambria"/>
          <w:sz w:val="22"/>
          <w:szCs w:val="22"/>
        </w:rPr>
        <w:t>Puthuppally</w:t>
      </w:r>
      <w:proofErr w:type="spellEnd"/>
      <w:r w:rsidRPr="009246B8">
        <w:rPr>
          <w:rFonts w:ascii="Cambria" w:hAnsi="Cambria"/>
          <w:sz w:val="22"/>
          <w:szCs w:val="22"/>
        </w:rPr>
        <w:t xml:space="preserve">, and </w:t>
      </w:r>
      <w:proofErr w:type="spellStart"/>
      <w:r w:rsidRPr="009246B8">
        <w:rPr>
          <w:rFonts w:ascii="Cambria" w:hAnsi="Cambria"/>
          <w:sz w:val="22"/>
          <w:szCs w:val="22"/>
        </w:rPr>
        <w:t>Kottayam</w:t>
      </w:r>
      <w:proofErr w:type="gramStart"/>
      <w:r w:rsidRPr="009246B8">
        <w:rPr>
          <w:rFonts w:ascii="Cambria" w:hAnsi="Cambria"/>
          <w:sz w:val="22"/>
          <w:szCs w:val="22"/>
        </w:rPr>
        <w:t>,Kerala.India</w:t>
      </w:r>
      <w:proofErr w:type="spellEnd"/>
      <w:proofErr w:type="gramEnd"/>
      <w:r w:rsidRPr="009246B8">
        <w:rPr>
          <w:rFonts w:ascii="Cambria" w:hAnsi="Cambria"/>
          <w:sz w:val="22"/>
          <w:szCs w:val="22"/>
        </w:rPr>
        <w:t>. The doses were 0.5kR, 1kR, 1.5kR and 2kR. The time taken for each irradiation was calculated using the formula 276.7475</w:t>
      </w:r>
      <w:r w:rsidRPr="009246B8">
        <w:rPr>
          <w:rFonts w:ascii="Cambria" w:hAnsi="Cambria"/>
          <w:sz w:val="22"/>
          <w:szCs w:val="22"/>
          <w:vertAlign w:val="superscript"/>
        </w:rPr>
        <w:t>0</w:t>
      </w:r>
      <w:r w:rsidRPr="009246B8">
        <w:rPr>
          <w:rFonts w:ascii="Cambria" w:hAnsi="Cambria"/>
          <w:sz w:val="22"/>
          <w:szCs w:val="22"/>
        </w:rPr>
        <w:t xml:space="preserve">Kilorad/Hour. Based on this calculation 0.5kR irradiation was done by giving gamma irradiation for 7 seconds, 1kR by 13 seconds, 17 seconds for 1.5 </w:t>
      </w:r>
      <w:proofErr w:type="spellStart"/>
      <w:r w:rsidRPr="009246B8">
        <w:rPr>
          <w:rFonts w:ascii="Cambria" w:hAnsi="Cambria"/>
          <w:sz w:val="22"/>
          <w:szCs w:val="22"/>
        </w:rPr>
        <w:t>kR</w:t>
      </w:r>
      <w:proofErr w:type="spellEnd"/>
      <w:r w:rsidRPr="009246B8">
        <w:rPr>
          <w:rFonts w:ascii="Cambria" w:hAnsi="Cambria"/>
          <w:sz w:val="22"/>
          <w:szCs w:val="22"/>
        </w:rPr>
        <w:t xml:space="preserve"> and 26 seconds for 2kR.</w:t>
      </w:r>
    </w:p>
    <w:p w:rsidR="00DB4020" w:rsidRDefault="00DB4020" w:rsidP="009246B8">
      <w:pPr>
        <w:pStyle w:val="BodyTextIndent"/>
        <w:spacing w:line="360" w:lineRule="auto"/>
        <w:ind w:left="0" w:firstLine="360"/>
        <w:jc w:val="both"/>
        <w:rPr>
          <w:rFonts w:ascii="Cambria" w:hAnsi="Cambria"/>
          <w:sz w:val="22"/>
          <w:szCs w:val="22"/>
        </w:rPr>
      </w:pPr>
      <w:r w:rsidRPr="009246B8">
        <w:rPr>
          <w:rFonts w:ascii="Cambria" w:hAnsi="Cambria"/>
          <w:sz w:val="22"/>
          <w:szCs w:val="22"/>
        </w:rPr>
        <w:t xml:space="preserve">The seedlings after irradiation were allowed to grow in the green house. After ten days the third leaf from the apical portion was selected for </w:t>
      </w:r>
      <w:r w:rsidRPr="009246B8">
        <w:rPr>
          <w:rFonts w:ascii="Cambria" w:hAnsi="Cambria"/>
          <w:i/>
          <w:sz w:val="22"/>
          <w:szCs w:val="22"/>
        </w:rPr>
        <w:t xml:space="preserve">in vitro </w:t>
      </w:r>
      <w:r w:rsidRPr="009246B8">
        <w:rPr>
          <w:rFonts w:ascii="Cambria" w:hAnsi="Cambria"/>
          <w:sz w:val="22"/>
          <w:szCs w:val="22"/>
        </w:rPr>
        <w:t>inoculation</w:t>
      </w:r>
      <w:proofErr w:type="gramStart"/>
      <w:r w:rsidRPr="009246B8">
        <w:rPr>
          <w:rFonts w:ascii="Cambria" w:hAnsi="Cambria"/>
          <w:sz w:val="22"/>
          <w:szCs w:val="22"/>
        </w:rPr>
        <w:t>..</w:t>
      </w:r>
      <w:proofErr w:type="gramEnd"/>
      <w:r w:rsidRPr="009246B8">
        <w:rPr>
          <w:rFonts w:ascii="Cambria" w:hAnsi="Cambria"/>
          <w:sz w:val="22"/>
          <w:szCs w:val="22"/>
        </w:rPr>
        <w:t>For callus induction, each treatment consisted of 10 explants in test tubes, with three replications</w:t>
      </w:r>
      <w:r w:rsidR="00D60D72">
        <w:rPr>
          <w:rFonts w:ascii="Cambria" w:hAnsi="Cambria"/>
          <w:sz w:val="22"/>
          <w:szCs w:val="22"/>
        </w:rPr>
        <w:t xml:space="preserve"> and observations were recorded in </w:t>
      </w:r>
      <w:r w:rsidR="00902042" w:rsidRPr="009246B8">
        <w:rPr>
          <w:rFonts w:ascii="Cambria" w:hAnsi="Cambria"/>
          <w:sz w:val="22"/>
          <w:szCs w:val="22"/>
        </w:rPr>
        <w:t>T</w:t>
      </w:r>
      <w:r w:rsidR="00D60D72" w:rsidRPr="009246B8">
        <w:rPr>
          <w:rFonts w:ascii="Cambria" w:hAnsi="Cambria"/>
          <w:sz w:val="22"/>
          <w:szCs w:val="22"/>
        </w:rPr>
        <w:t>able</w:t>
      </w:r>
      <w:r w:rsidR="00D60D72">
        <w:rPr>
          <w:rFonts w:ascii="Cambria" w:hAnsi="Cambria"/>
          <w:sz w:val="22"/>
          <w:szCs w:val="22"/>
        </w:rPr>
        <w:t>1.</w:t>
      </w:r>
    </w:p>
    <w:p w:rsidR="00D60D72" w:rsidRDefault="00D60D72" w:rsidP="00D60D72">
      <w:pPr>
        <w:ind w:left="720" w:firstLine="720"/>
        <w:rPr>
          <w:rFonts w:ascii="Cambria" w:hAnsi="Cambria"/>
          <w:b/>
        </w:rPr>
      </w:pPr>
    </w:p>
    <w:p w:rsidR="00D60D72" w:rsidRDefault="00D60D72" w:rsidP="00D60D72">
      <w:pPr>
        <w:ind w:left="720" w:firstLine="720"/>
        <w:rPr>
          <w:rFonts w:ascii="Cambria" w:hAnsi="Cambria"/>
          <w:b/>
        </w:rPr>
      </w:pPr>
    </w:p>
    <w:p w:rsidR="00D60D72" w:rsidRPr="00D60D72" w:rsidRDefault="00D60D72" w:rsidP="00D60D72">
      <w:pPr>
        <w:ind w:left="1440"/>
        <w:rPr>
          <w:rFonts w:ascii="Cambria" w:hAnsi="Cambria"/>
          <w:b/>
          <w:sz w:val="22"/>
          <w:szCs w:val="22"/>
        </w:rPr>
      </w:pPr>
      <w:r>
        <w:rPr>
          <w:rFonts w:ascii="Cambria" w:hAnsi="Cambria"/>
          <w:b/>
          <w:sz w:val="22"/>
          <w:szCs w:val="22"/>
        </w:rPr>
        <w:lastRenderedPageBreak/>
        <w:br/>
      </w:r>
      <w:r>
        <w:rPr>
          <w:rFonts w:ascii="Cambria" w:hAnsi="Cambria"/>
          <w:b/>
          <w:sz w:val="22"/>
          <w:szCs w:val="22"/>
        </w:rPr>
        <w:br/>
      </w:r>
      <w:r w:rsidRPr="00D60D72">
        <w:rPr>
          <w:rFonts w:ascii="Cambria" w:hAnsi="Cambria"/>
          <w:b/>
          <w:sz w:val="22"/>
          <w:szCs w:val="22"/>
        </w:rPr>
        <w:t xml:space="preserve">Table1: Hormones used with Full </w:t>
      </w:r>
      <w:proofErr w:type="spellStart"/>
      <w:r w:rsidRPr="00D60D72">
        <w:rPr>
          <w:rFonts w:ascii="Cambria" w:hAnsi="Cambria"/>
          <w:b/>
          <w:sz w:val="22"/>
          <w:szCs w:val="22"/>
        </w:rPr>
        <w:t>Ms</w:t>
      </w:r>
      <w:proofErr w:type="spellEnd"/>
      <w:r w:rsidRPr="00D60D72">
        <w:rPr>
          <w:rFonts w:ascii="Cambria" w:hAnsi="Cambria"/>
          <w:b/>
          <w:sz w:val="22"/>
          <w:szCs w:val="22"/>
        </w:rPr>
        <w:t xml:space="preserve"> for Callus initiation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590"/>
        <w:gridCol w:w="731"/>
        <w:gridCol w:w="731"/>
        <w:gridCol w:w="732"/>
        <w:gridCol w:w="749"/>
        <w:gridCol w:w="799"/>
        <w:gridCol w:w="1548"/>
        <w:gridCol w:w="1164"/>
      </w:tblGrid>
      <w:tr w:rsidR="00D60D72" w:rsidTr="00D60D72">
        <w:trPr>
          <w:trHeight w:val="446"/>
          <w:jc w:val="center"/>
        </w:trPr>
        <w:tc>
          <w:tcPr>
            <w:tcW w:w="1908" w:type="dxa"/>
          </w:tcPr>
          <w:p w:rsidR="00D60D72" w:rsidRPr="00D60D72" w:rsidRDefault="00D60D72" w:rsidP="00D60D72">
            <w:pPr>
              <w:pStyle w:val="BodyText"/>
              <w:spacing w:line="360" w:lineRule="auto"/>
              <w:jc w:val="center"/>
              <w:rPr>
                <w:rFonts w:ascii="Cambria" w:eastAsia="Calibri" w:hAnsi="Cambria" w:cs="Times New Roman"/>
                <w:sz w:val="20"/>
                <w:szCs w:val="20"/>
              </w:rPr>
            </w:pPr>
            <w:r>
              <w:rPr>
                <w:rFonts w:ascii="Cambria" w:eastAsia="Calibri" w:hAnsi="Cambria" w:cs="Times New Roman"/>
                <w:sz w:val="20"/>
                <w:szCs w:val="20"/>
              </w:rPr>
              <w:t xml:space="preserve">Medium </w:t>
            </w:r>
            <w:r w:rsidRPr="00D60D72">
              <w:rPr>
                <w:rFonts w:ascii="Cambria" w:eastAsia="Calibri" w:hAnsi="Cambria" w:cs="Times New Roman"/>
                <w:sz w:val="20"/>
                <w:szCs w:val="20"/>
              </w:rPr>
              <w:t>strength</w:t>
            </w:r>
          </w:p>
        </w:tc>
        <w:tc>
          <w:tcPr>
            <w:tcW w:w="2589" w:type="dxa"/>
            <w:gridSpan w:val="4"/>
          </w:tcPr>
          <w:p w:rsidR="00D60D72" w:rsidRPr="00294B77" w:rsidRDefault="00D60D72" w:rsidP="00D60D72">
            <w:pPr>
              <w:pStyle w:val="BodyText"/>
              <w:spacing w:line="360" w:lineRule="auto"/>
              <w:jc w:val="center"/>
              <w:rPr>
                <w:rFonts w:ascii="Cambria" w:eastAsia="Calibri" w:hAnsi="Cambria" w:cs="Times New Roman"/>
                <w:sz w:val="20"/>
                <w:szCs w:val="20"/>
              </w:rPr>
            </w:pPr>
            <w:r w:rsidRPr="00294B77">
              <w:rPr>
                <w:rFonts w:ascii="Cambria" w:eastAsia="Calibri" w:hAnsi="Cambria" w:cs="Times New Roman"/>
                <w:sz w:val="20"/>
                <w:szCs w:val="20"/>
              </w:rPr>
              <w:t>Auxins</w:t>
            </w:r>
          </w:p>
        </w:tc>
        <w:tc>
          <w:tcPr>
            <w:tcW w:w="1589" w:type="dxa"/>
            <w:gridSpan w:val="2"/>
          </w:tcPr>
          <w:p w:rsidR="00D60D72" w:rsidRPr="00294B77" w:rsidRDefault="00D60D72" w:rsidP="00D60D72">
            <w:pPr>
              <w:pStyle w:val="BodyText"/>
              <w:spacing w:line="360" w:lineRule="auto"/>
              <w:jc w:val="center"/>
              <w:rPr>
                <w:rFonts w:ascii="Cambria" w:eastAsia="Calibri" w:hAnsi="Cambria" w:cs="Times New Roman"/>
                <w:sz w:val="20"/>
                <w:szCs w:val="20"/>
              </w:rPr>
            </w:pPr>
            <w:proofErr w:type="spellStart"/>
            <w:r w:rsidRPr="00294B77">
              <w:rPr>
                <w:rFonts w:ascii="Cambria" w:eastAsia="Calibri" w:hAnsi="Cambria" w:cs="Times New Roman"/>
                <w:sz w:val="20"/>
                <w:szCs w:val="20"/>
              </w:rPr>
              <w:t>Cytokinins</w:t>
            </w:r>
            <w:proofErr w:type="spellEnd"/>
          </w:p>
        </w:tc>
        <w:tc>
          <w:tcPr>
            <w:tcW w:w="1581" w:type="dxa"/>
          </w:tcPr>
          <w:p w:rsidR="00D60D72" w:rsidRPr="00294B77" w:rsidRDefault="00D60D72" w:rsidP="00D60D72">
            <w:pPr>
              <w:pStyle w:val="BodyText"/>
              <w:spacing w:line="360" w:lineRule="auto"/>
              <w:jc w:val="center"/>
              <w:rPr>
                <w:rFonts w:ascii="Cambria" w:eastAsia="Calibri" w:hAnsi="Cambria" w:cs="Times New Roman"/>
                <w:sz w:val="20"/>
                <w:szCs w:val="20"/>
              </w:rPr>
            </w:pPr>
            <w:proofErr w:type="spellStart"/>
            <w:r w:rsidRPr="00294B77">
              <w:rPr>
                <w:rFonts w:ascii="Cambria" w:eastAsia="Calibri" w:hAnsi="Cambria" w:cs="Times New Roman"/>
                <w:sz w:val="20"/>
                <w:szCs w:val="20"/>
              </w:rPr>
              <w:t>Gibberrellin</w:t>
            </w:r>
            <w:proofErr w:type="spellEnd"/>
          </w:p>
        </w:tc>
        <w:tc>
          <w:tcPr>
            <w:tcW w:w="1189" w:type="dxa"/>
          </w:tcPr>
          <w:p w:rsidR="00D60D72" w:rsidRPr="00294B77" w:rsidRDefault="00D60D72" w:rsidP="00D60D72">
            <w:pPr>
              <w:pStyle w:val="BodyText"/>
              <w:spacing w:line="360" w:lineRule="auto"/>
              <w:jc w:val="center"/>
              <w:rPr>
                <w:rFonts w:ascii="Cambria" w:eastAsia="Calibri" w:hAnsi="Cambria" w:cs="Times New Roman"/>
                <w:sz w:val="20"/>
                <w:szCs w:val="20"/>
              </w:rPr>
            </w:pPr>
            <w:r w:rsidRPr="00294B77">
              <w:rPr>
                <w:rFonts w:ascii="Cambria" w:eastAsia="Calibri" w:hAnsi="Cambria" w:cs="Times New Roman"/>
                <w:sz w:val="20"/>
                <w:szCs w:val="20"/>
              </w:rPr>
              <w:t>Additive</w:t>
            </w:r>
          </w:p>
        </w:tc>
      </w:tr>
      <w:tr w:rsidR="00D60D72" w:rsidTr="00D60D72">
        <w:trPr>
          <w:trHeight w:val="197"/>
          <w:jc w:val="center"/>
        </w:trPr>
        <w:tc>
          <w:tcPr>
            <w:tcW w:w="1908" w:type="dxa"/>
            <w:vMerge w:val="restart"/>
          </w:tcPr>
          <w:p w:rsidR="00D60D72" w:rsidRPr="00294B77" w:rsidRDefault="00D60D72" w:rsidP="005C369C">
            <w:pPr>
              <w:pStyle w:val="BodyText"/>
              <w:spacing w:line="360" w:lineRule="auto"/>
              <w:jc w:val="both"/>
              <w:rPr>
                <w:rFonts w:ascii="Cambria" w:eastAsia="Calibri" w:hAnsi="Cambria" w:cs="Times New Roman"/>
                <w:sz w:val="20"/>
                <w:szCs w:val="20"/>
              </w:rPr>
            </w:pPr>
          </w:p>
          <w:p w:rsidR="00D60D72" w:rsidRPr="00294B77" w:rsidRDefault="00D60D72" w:rsidP="005C369C">
            <w:pPr>
              <w:pStyle w:val="BodyText"/>
              <w:spacing w:line="360" w:lineRule="auto"/>
              <w:jc w:val="both"/>
              <w:rPr>
                <w:rFonts w:ascii="Cambria" w:eastAsia="Calibri" w:hAnsi="Cambria" w:cs="Times New Roman"/>
                <w:sz w:val="20"/>
                <w:szCs w:val="20"/>
              </w:rPr>
            </w:pPr>
          </w:p>
          <w:p w:rsidR="00D60D72" w:rsidRPr="00294B77" w:rsidRDefault="00D60D72" w:rsidP="005C369C">
            <w:pPr>
              <w:pStyle w:val="BodyText"/>
              <w:spacing w:line="360" w:lineRule="auto"/>
              <w:jc w:val="both"/>
              <w:rPr>
                <w:rFonts w:ascii="Cambria" w:eastAsia="Calibri" w:hAnsi="Cambria" w:cs="Times New Roman"/>
                <w:sz w:val="20"/>
                <w:szCs w:val="20"/>
              </w:rPr>
            </w:pPr>
          </w:p>
          <w:p w:rsidR="00D60D72" w:rsidRPr="00294B77" w:rsidRDefault="00D60D72" w:rsidP="005C369C">
            <w:pPr>
              <w:pStyle w:val="BodyText"/>
              <w:spacing w:line="360" w:lineRule="auto"/>
              <w:jc w:val="both"/>
              <w:rPr>
                <w:rFonts w:ascii="Cambria" w:eastAsia="Calibri" w:hAnsi="Cambria" w:cs="Times New Roman"/>
                <w:sz w:val="20"/>
                <w:szCs w:val="20"/>
              </w:rPr>
            </w:pPr>
          </w:p>
          <w:p w:rsidR="00D60D72" w:rsidRPr="00294B77" w:rsidRDefault="00D60D72" w:rsidP="005C369C">
            <w:pPr>
              <w:pStyle w:val="BodyText"/>
              <w:spacing w:line="360" w:lineRule="auto"/>
              <w:jc w:val="both"/>
              <w:rPr>
                <w:rFonts w:ascii="Cambria" w:eastAsia="Calibri" w:hAnsi="Cambria" w:cs="Times New Roman"/>
                <w:sz w:val="20"/>
                <w:szCs w:val="20"/>
              </w:rPr>
            </w:pPr>
          </w:p>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Full   MS</w:t>
            </w: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0.25</w:t>
            </w: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0.10</w:t>
            </w: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2.50</w:t>
            </w: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2.50</w:t>
            </w: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0.10</w:t>
            </w: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0.50</w:t>
            </w: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2.50</w:t>
            </w: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0.10</w:t>
            </w: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0.10</w:t>
            </w: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0.10</w:t>
            </w: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1.00</w:t>
            </w: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0.10</w:t>
            </w: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0.10</w:t>
            </w: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0.05</w:t>
            </w: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p>
        </w:tc>
      </w:tr>
      <w:tr w:rsidR="00D60D72" w:rsidTr="00D60D72">
        <w:trPr>
          <w:trHeight w:val="65"/>
          <w:jc w:val="center"/>
        </w:trPr>
        <w:tc>
          <w:tcPr>
            <w:tcW w:w="1908" w:type="dxa"/>
            <w:vMerge/>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3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48"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767" w:type="dxa"/>
          </w:tcPr>
          <w:p w:rsidR="00D60D72" w:rsidRPr="00294B77" w:rsidRDefault="00D60D72" w:rsidP="005C369C">
            <w:pPr>
              <w:pStyle w:val="BodyText"/>
              <w:spacing w:line="360" w:lineRule="auto"/>
              <w:jc w:val="both"/>
              <w:rPr>
                <w:rFonts w:ascii="Cambria" w:eastAsia="Calibri" w:hAnsi="Cambria" w:cs="Times New Roman"/>
                <w:sz w:val="20"/>
                <w:szCs w:val="20"/>
              </w:rPr>
            </w:pPr>
          </w:p>
        </w:tc>
        <w:tc>
          <w:tcPr>
            <w:tcW w:w="822"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0.10</w:t>
            </w:r>
          </w:p>
        </w:tc>
        <w:tc>
          <w:tcPr>
            <w:tcW w:w="1581"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0.10</w:t>
            </w:r>
          </w:p>
        </w:tc>
        <w:tc>
          <w:tcPr>
            <w:tcW w:w="1189" w:type="dxa"/>
          </w:tcPr>
          <w:p w:rsidR="00D60D72" w:rsidRPr="00294B77" w:rsidRDefault="00D60D72" w:rsidP="005C369C">
            <w:pPr>
              <w:pStyle w:val="BodyText"/>
              <w:spacing w:line="360" w:lineRule="auto"/>
              <w:jc w:val="both"/>
              <w:rPr>
                <w:rFonts w:ascii="Cambria" w:eastAsia="Calibri" w:hAnsi="Cambria" w:cs="Times New Roman"/>
                <w:sz w:val="20"/>
                <w:szCs w:val="20"/>
              </w:rPr>
            </w:pPr>
            <w:r w:rsidRPr="00294B77">
              <w:rPr>
                <w:rFonts w:ascii="Cambria" w:eastAsia="Calibri" w:hAnsi="Cambria" w:cs="Times New Roman"/>
                <w:sz w:val="20"/>
                <w:szCs w:val="20"/>
              </w:rPr>
              <w:t>2.00</w:t>
            </w:r>
          </w:p>
        </w:tc>
      </w:tr>
    </w:tbl>
    <w:p w:rsidR="00D60D72" w:rsidRPr="009246B8" w:rsidRDefault="00D60D72" w:rsidP="009246B8">
      <w:pPr>
        <w:pStyle w:val="BodyTextIndent"/>
        <w:spacing w:line="360" w:lineRule="auto"/>
        <w:ind w:left="0" w:firstLine="360"/>
        <w:jc w:val="both"/>
        <w:rPr>
          <w:rFonts w:ascii="Cambria" w:hAnsi="Cambria"/>
          <w:sz w:val="22"/>
          <w:szCs w:val="22"/>
        </w:rPr>
      </w:pPr>
    </w:p>
    <w:p w:rsidR="00DB4020" w:rsidRPr="009246B8" w:rsidRDefault="009246B8" w:rsidP="009246B8">
      <w:pPr>
        <w:pStyle w:val="BodyTextIndent"/>
        <w:spacing w:line="360" w:lineRule="auto"/>
        <w:ind w:left="0"/>
        <w:jc w:val="both"/>
        <w:rPr>
          <w:rFonts w:ascii="Cambria" w:hAnsi="Cambria"/>
          <w:b/>
          <w:bCs/>
          <w:sz w:val="22"/>
          <w:szCs w:val="22"/>
        </w:rPr>
      </w:pPr>
      <w:r w:rsidRPr="009246B8">
        <w:rPr>
          <w:rFonts w:ascii="Cambria" w:hAnsi="Cambria"/>
          <w:b/>
          <w:bCs/>
          <w:sz w:val="22"/>
          <w:szCs w:val="22"/>
        </w:rPr>
        <w:t>Standardization of the medium for callus proliferation</w:t>
      </w:r>
    </w:p>
    <w:p w:rsidR="00DB4020" w:rsidRPr="009246B8" w:rsidRDefault="00DB4020" w:rsidP="009246B8">
      <w:pPr>
        <w:pStyle w:val="BodyTextIndent"/>
        <w:spacing w:line="360" w:lineRule="auto"/>
        <w:ind w:left="0" w:firstLine="360"/>
        <w:jc w:val="both"/>
        <w:rPr>
          <w:rFonts w:ascii="Cambria" w:hAnsi="Cambria"/>
          <w:sz w:val="22"/>
          <w:szCs w:val="22"/>
        </w:rPr>
      </w:pPr>
      <w:r w:rsidRPr="009246B8">
        <w:rPr>
          <w:rFonts w:ascii="Cambria" w:hAnsi="Cambria"/>
          <w:sz w:val="22"/>
          <w:szCs w:val="22"/>
        </w:rPr>
        <w:t xml:space="preserve">The proliferated </w:t>
      </w:r>
      <w:proofErr w:type="spellStart"/>
      <w:r w:rsidRPr="009246B8">
        <w:rPr>
          <w:rFonts w:ascii="Cambria" w:hAnsi="Cambria"/>
          <w:sz w:val="22"/>
          <w:szCs w:val="22"/>
        </w:rPr>
        <w:t>calli</w:t>
      </w:r>
      <w:proofErr w:type="spellEnd"/>
      <w:r w:rsidRPr="009246B8">
        <w:rPr>
          <w:rFonts w:ascii="Cambria" w:hAnsi="Cambria"/>
          <w:sz w:val="22"/>
          <w:szCs w:val="22"/>
        </w:rPr>
        <w:t xml:space="preserve">, after fifteen days, were sub-cultured into callus proliferating medium containing basal MS medium supplemented with various concentrations of </w:t>
      </w:r>
      <w:proofErr w:type="spellStart"/>
      <w:r w:rsidRPr="009246B8">
        <w:rPr>
          <w:rFonts w:ascii="Cambria" w:hAnsi="Cambria"/>
          <w:sz w:val="22"/>
          <w:szCs w:val="22"/>
        </w:rPr>
        <w:t>cytokinins</w:t>
      </w:r>
      <w:proofErr w:type="spellEnd"/>
      <w:r w:rsidRPr="009246B8">
        <w:rPr>
          <w:rFonts w:ascii="Cambria" w:hAnsi="Cambria"/>
          <w:sz w:val="22"/>
          <w:szCs w:val="22"/>
        </w:rPr>
        <w:t xml:space="preserve"> (BA/KIN) or in combination with auxins (NAA, 2,4D).The medium was also enriched with vitamins, phenylalanine and the additive </w:t>
      </w:r>
      <w:proofErr w:type="spellStart"/>
      <w:r w:rsidRPr="009246B8">
        <w:rPr>
          <w:rFonts w:ascii="Cambria" w:hAnsi="Cambria"/>
          <w:sz w:val="22"/>
          <w:szCs w:val="22"/>
        </w:rPr>
        <w:t>polyethyleneglycolin</w:t>
      </w:r>
      <w:proofErr w:type="spellEnd"/>
      <w:r w:rsidRPr="009246B8">
        <w:rPr>
          <w:rFonts w:ascii="Cambria" w:hAnsi="Cambria"/>
          <w:sz w:val="22"/>
          <w:szCs w:val="22"/>
        </w:rPr>
        <w:t xml:space="preserve"> various concentrations of auxins and </w:t>
      </w:r>
      <w:proofErr w:type="spellStart"/>
      <w:r w:rsidRPr="009246B8">
        <w:rPr>
          <w:rFonts w:ascii="Cambria" w:hAnsi="Cambria"/>
          <w:sz w:val="22"/>
          <w:szCs w:val="22"/>
        </w:rPr>
        <w:t>cytokinins</w:t>
      </w:r>
      <w:proofErr w:type="spellEnd"/>
      <w:r w:rsidRPr="009246B8">
        <w:rPr>
          <w:rFonts w:ascii="Cambria" w:hAnsi="Cambria"/>
          <w:sz w:val="22"/>
          <w:szCs w:val="22"/>
        </w:rPr>
        <w:t xml:space="preserve">. For callus proliferation, each treatment consisted of ten experimental bottles, with three replications and the fresh weight of the callus after forty and seventy days of inoculation were taken. Relative growth rate </w:t>
      </w:r>
      <w:r w:rsidR="00D94AC4">
        <w:rPr>
          <w:rFonts w:ascii="Cambria" w:hAnsi="Cambria"/>
          <w:sz w:val="22"/>
          <w:szCs w:val="22"/>
        </w:rPr>
        <w:t>(RGR) of calluses was estimated in GRAPH 4.5,4.6.</w:t>
      </w:r>
      <w:bookmarkStart w:id="0" w:name="_GoBack"/>
      <w:bookmarkEnd w:id="0"/>
    </w:p>
    <w:p w:rsidR="00DB4020" w:rsidRPr="009246B8" w:rsidRDefault="009246B8" w:rsidP="009246B8">
      <w:pPr>
        <w:spacing w:line="360" w:lineRule="auto"/>
        <w:jc w:val="both"/>
        <w:rPr>
          <w:rFonts w:ascii="Cambria" w:hAnsi="Cambria"/>
          <w:b/>
          <w:bCs/>
          <w:sz w:val="22"/>
          <w:szCs w:val="22"/>
        </w:rPr>
      </w:pPr>
      <w:r w:rsidRPr="009246B8">
        <w:rPr>
          <w:rFonts w:ascii="Cambria" w:hAnsi="Cambria"/>
          <w:b/>
          <w:bCs/>
          <w:sz w:val="22"/>
          <w:szCs w:val="22"/>
        </w:rPr>
        <w:t>Secondary metabolite analysis</w:t>
      </w:r>
    </w:p>
    <w:p w:rsidR="009246B8" w:rsidRPr="009246B8" w:rsidRDefault="00DB4020" w:rsidP="009246B8">
      <w:pPr>
        <w:pStyle w:val="BodyTextIndent"/>
        <w:spacing w:line="360" w:lineRule="auto"/>
        <w:ind w:left="0" w:firstLine="720"/>
        <w:jc w:val="both"/>
        <w:rPr>
          <w:rFonts w:ascii="Cambria" w:hAnsi="Cambria"/>
          <w:sz w:val="22"/>
          <w:szCs w:val="22"/>
        </w:rPr>
      </w:pPr>
      <w:r w:rsidRPr="009246B8">
        <w:rPr>
          <w:rFonts w:ascii="Cambria" w:hAnsi="Cambria"/>
          <w:sz w:val="22"/>
          <w:szCs w:val="22"/>
        </w:rPr>
        <w:t xml:space="preserve">The medium used for callus proliferation was taken as medium for callus </w:t>
      </w:r>
      <w:proofErr w:type="spellStart"/>
      <w:r w:rsidRPr="009246B8">
        <w:rPr>
          <w:rFonts w:ascii="Cambria" w:hAnsi="Cambria"/>
          <w:sz w:val="22"/>
          <w:szCs w:val="22"/>
        </w:rPr>
        <w:t>androg</w:t>
      </w:r>
      <w:r w:rsidR="00247F87" w:rsidRPr="009246B8">
        <w:rPr>
          <w:rFonts w:ascii="Cambria" w:hAnsi="Cambria"/>
          <w:sz w:val="22"/>
          <w:szCs w:val="22"/>
        </w:rPr>
        <w:t>rapholide</w:t>
      </w:r>
      <w:proofErr w:type="spellEnd"/>
      <w:r w:rsidR="00247F87" w:rsidRPr="009246B8">
        <w:rPr>
          <w:rFonts w:ascii="Cambria" w:hAnsi="Cambria"/>
          <w:sz w:val="22"/>
          <w:szCs w:val="22"/>
        </w:rPr>
        <w:t xml:space="preserve"> accumulation (Table2</w:t>
      </w:r>
      <w:r w:rsidRPr="009246B8">
        <w:rPr>
          <w:rFonts w:ascii="Cambria" w:hAnsi="Cambria"/>
          <w:sz w:val="22"/>
          <w:szCs w:val="22"/>
        </w:rPr>
        <w:t xml:space="preserve">). The </w:t>
      </w:r>
      <w:proofErr w:type="spellStart"/>
      <w:r w:rsidRPr="009246B8">
        <w:rPr>
          <w:rFonts w:ascii="Cambria" w:hAnsi="Cambria"/>
          <w:sz w:val="22"/>
          <w:szCs w:val="22"/>
        </w:rPr>
        <w:t>calli</w:t>
      </w:r>
      <w:proofErr w:type="spellEnd"/>
      <w:r w:rsidRPr="009246B8">
        <w:rPr>
          <w:rFonts w:ascii="Cambria" w:hAnsi="Cambria"/>
          <w:sz w:val="22"/>
          <w:szCs w:val="22"/>
        </w:rPr>
        <w:t xml:space="preserve"> kept in the proliferating medium were grown for 70 days and were taken out and allowed to dry in the hot air oven at 33</w:t>
      </w:r>
      <w:r w:rsidRPr="009246B8">
        <w:rPr>
          <w:rFonts w:ascii="Cambria" w:hAnsi="Cambria"/>
          <w:sz w:val="22"/>
          <w:szCs w:val="22"/>
          <w:vertAlign w:val="superscript"/>
        </w:rPr>
        <w:t>0</w:t>
      </w:r>
      <w:r w:rsidRPr="009246B8">
        <w:rPr>
          <w:rFonts w:ascii="Cambria" w:hAnsi="Cambria"/>
          <w:sz w:val="22"/>
          <w:szCs w:val="22"/>
        </w:rPr>
        <w:t xml:space="preserve">C. Before drying the fresh weight of the </w:t>
      </w:r>
      <w:proofErr w:type="spellStart"/>
      <w:r w:rsidRPr="009246B8">
        <w:rPr>
          <w:rFonts w:ascii="Cambria" w:hAnsi="Cambria"/>
          <w:sz w:val="22"/>
          <w:szCs w:val="22"/>
        </w:rPr>
        <w:t>calli</w:t>
      </w:r>
      <w:proofErr w:type="spellEnd"/>
      <w:r w:rsidRPr="009246B8">
        <w:rPr>
          <w:rFonts w:ascii="Cambria" w:hAnsi="Cambria"/>
          <w:sz w:val="22"/>
          <w:szCs w:val="22"/>
        </w:rPr>
        <w:t xml:space="preserve"> was taken. The dry weights of the </w:t>
      </w:r>
      <w:proofErr w:type="spellStart"/>
      <w:r w:rsidRPr="009246B8">
        <w:rPr>
          <w:rFonts w:ascii="Cambria" w:hAnsi="Cambria"/>
          <w:sz w:val="22"/>
          <w:szCs w:val="22"/>
        </w:rPr>
        <w:t>calli</w:t>
      </w:r>
      <w:proofErr w:type="spellEnd"/>
      <w:r w:rsidRPr="009246B8">
        <w:rPr>
          <w:rFonts w:ascii="Cambria" w:hAnsi="Cambria"/>
          <w:sz w:val="22"/>
          <w:szCs w:val="22"/>
        </w:rPr>
        <w:t xml:space="preserve"> were also taken after proper drying and they were stored at 4</w:t>
      </w:r>
      <w:r w:rsidRPr="009246B8">
        <w:rPr>
          <w:rFonts w:ascii="Cambria" w:hAnsi="Cambria"/>
          <w:sz w:val="22"/>
          <w:szCs w:val="22"/>
          <w:vertAlign w:val="superscript"/>
        </w:rPr>
        <w:t>0</w:t>
      </w:r>
      <w:r w:rsidRPr="009246B8">
        <w:rPr>
          <w:rFonts w:ascii="Cambria" w:hAnsi="Cambria"/>
          <w:sz w:val="22"/>
          <w:szCs w:val="22"/>
        </w:rPr>
        <w:t xml:space="preserve">C, after proper labeling. The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content was estimated by HPLC analysis</w:t>
      </w:r>
    </w:p>
    <w:p w:rsidR="00DB4020" w:rsidRPr="009246B8" w:rsidRDefault="00DB4020" w:rsidP="009246B8">
      <w:pPr>
        <w:pStyle w:val="BodyTextIndent"/>
        <w:spacing w:line="360" w:lineRule="auto"/>
        <w:ind w:left="0"/>
        <w:jc w:val="both"/>
        <w:rPr>
          <w:rFonts w:ascii="Cambria" w:hAnsi="Cambria"/>
          <w:b/>
          <w:color w:val="E36C0A" w:themeColor="accent6" w:themeShade="BF"/>
          <w:sz w:val="22"/>
          <w:szCs w:val="22"/>
        </w:rPr>
      </w:pPr>
      <w:r w:rsidRPr="009246B8">
        <w:rPr>
          <w:rFonts w:ascii="Cambria" w:hAnsi="Cambria"/>
          <w:b/>
          <w:color w:val="E36C0A" w:themeColor="accent6" w:themeShade="BF"/>
          <w:sz w:val="22"/>
          <w:szCs w:val="22"/>
        </w:rPr>
        <w:t>RESULTS AND DISCUSSION</w:t>
      </w:r>
    </w:p>
    <w:p w:rsidR="00DB4020" w:rsidRPr="009246B8" w:rsidRDefault="00DB4020" w:rsidP="009246B8">
      <w:pPr>
        <w:pStyle w:val="Title"/>
        <w:jc w:val="both"/>
        <w:rPr>
          <w:rFonts w:ascii="Cambria" w:hAnsi="Cambria"/>
          <w:sz w:val="22"/>
          <w:szCs w:val="22"/>
          <w:u w:val="none"/>
        </w:rPr>
      </w:pPr>
      <w:r w:rsidRPr="009246B8">
        <w:rPr>
          <w:rFonts w:ascii="Cambria" w:hAnsi="Cambria"/>
          <w:sz w:val="22"/>
          <w:szCs w:val="22"/>
          <w:u w:val="none"/>
        </w:rPr>
        <w:lastRenderedPageBreak/>
        <w:t xml:space="preserve">EFFECT OF THE GAMMA IRRADIATION ON ANDROGRAPHOLIDE PRODUCTION </w:t>
      </w:r>
      <w:proofErr w:type="gramStart"/>
      <w:r w:rsidRPr="009246B8">
        <w:rPr>
          <w:rFonts w:ascii="Cambria" w:hAnsi="Cambria"/>
          <w:sz w:val="22"/>
          <w:szCs w:val="22"/>
          <w:u w:val="none"/>
        </w:rPr>
        <w:t>( L</w:t>
      </w:r>
      <w:proofErr w:type="gramEnd"/>
      <w:r w:rsidRPr="009246B8">
        <w:rPr>
          <w:rFonts w:ascii="Cambria" w:hAnsi="Cambria"/>
          <w:sz w:val="22"/>
          <w:szCs w:val="22"/>
          <w:u w:val="none"/>
        </w:rPr>
        <w:t>-PHENYL ALANINE IN COMBINATION WITH KINETIN AND NAA)</w:t>
      </w:r>
    </w:p>
    <w:p w:rsidR="00DB4020" w:rsidRPr="009246B8" w:rsidRDefault="00DB4020" w:rsidP="009246B8">
      <w:pPr>
        <w:pStyle w:val="Title"/>
        <w:spacing w:line="360" w:lineRule="auto"/>
        <w:jc w:val="both"/>
        <w:rPr>
          <w:rFonts w:ascii="Cambria" w:hAnsi="Cambria"/>
          <w:sz w:val="22"/>
          <w:szCs w:val="22"/>
          <w:u w:val="none"/>
        </w:rPr>
      </w:pPr>
      <w:r w:rsidRPr="009246B8">
        <w:rPr>
          <w:rFonts w:ascii="Cambria" w:hAnsi="Cambria"/>
          <w:sz w:val="22"/>
          <w:szCs w:val="22"/>
          <w:u w:val="none"/>
        </w:rPr>
        <w:t>0.5kR</w:t>
      </w:r>
    </w:p>
    <w:p w:rsidR="00DB4020" w:rsidRPr="009246B8" w:rsidRDefault="00DB4020" w:rsidP="009246B8">
      <w:pPr>
        <w:pStyle w:val="Title"/>
        <w:spacing w:line="360" w:lineRule="auto"/>
        <w:ind w:firstLine="720"/>
        <w:jc w:val="both"/>
        <w:rPr>
          <w:rFonts w:ascii="Cambria" w:hAnsi="Cambria"/>
          <w:b w:val="0"/>
          <w:bCs w:val="0"/>
          <w:sz w:val="22"/>
          <w:szCs w:val="22"/>
          <w:u w:val="none"/>
        </w:rPr>
      </w:pPr>
      <w:r w:rsidRPr="009246B8">
        <w:rPr>
          <w:rFonts w:ascii="Cambria" w:hAnsi="Cambria"/>
          <w:b w:val="0"/>
          <w:bCs w:val="0"/>
          <w:sz w:val="22"/>
          <w:szCs w:val="22"/>
          <w:u w:val="none"/>
        </w:rPr>
        <w:t xml:space="preserve">Stock calluses were transferred into MS medium fortified with 50mg|l phenyl alanine, 1mg|l kinetin and 2mg|l NAA and the impact of auxins and </w:t>
      </w:r>
      <w:proofErr w:type="spellStart"/>
      <w:r w:rsidRPr="009246B8">
        <w:rPr>
          <w:rFonts w:ascii="Cambria" w:hAnsi="Cambria"/>
          <w:b w:val="0"/>
          <w:bCs w:val="0"/>
          <w:sz w:val="22"/>
          <w:szCs w:val="22"/>
          <w:u w:val="none"/>
        </w:rPr>
        <w:t>cytokinins</w:t>
      </w:r>
      <w:proofErr w:type="spellEnd"/>
      <w:r w:rsidRPr="009246B8">
        <w:rPr>
          <w:rFonts w:ascii="Cambria" w:hAnsi="Cambria"/>
          <w:b w:val="0"/>
          <w:bCs w:val="0"/>
          <w:sz w:val="22"/>
          <w:szCs w:val="22"/>
          <w:u w:val="none"/>
        </w:rPr>
        <w:t xml:space="preserve"> together with L-phenyl alanine on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synthesis was </w:t>
      </w:r>
      <w:proofErr w:type="spellStart"/>
      <w:r w:rsidRPr="009246B8">
        <w:rPr>
          <w:rFonts w:ascii="Cambria" w:hAnsi="Cambria"/>
          <w:b w:val="0"/>
          <w:bCs w:val="0"/>
          <w:sz w:val="22"/>
          <w:szCs w:val="22"/>
          <w:u w:val="none"/>
        </w:rPr>
        <w:t>analysed</w:t>
      </w:r>
      <w:proofErr w:type="spellEnd"/>
      <w:r w:rsidRPr="009246B8">
        <w:rPr>
          <w:rFonts w:ascii="Cambria" w:hAnsi="Cambria"/>
          <w:b w:val="0"/>
          <w:bCs w:val="0"/>
          <w:sz w:val="22"/>
          <w:szCs w:val="22"/>
          <w:u w:val="none"/>
        </w:rPr>
        <w:t xml:space="preserve"> after a period of seventy days. The fresh weight observed was 10930mg. The presence of alkaloid was </w:t>
      </w:r>
      <w:r w:rsidRPr="009246B8">
        <w:rPr>
          <w:rFonts w:ascii="Cambria" w:hAnsi="Cambria"/>
          <w:b w:val="0"/>
          <w:sz w:val="22"/>
          <w:szCs w:val="22"/>
          <w:u w:val="none"/>
        </w:rPr>
        <w:t>0.0049%W|W</w:t>
      </w:r>
      <w:r w:rsidRPr="009246B8">
        <w:rPr>
          <w:rFonts w:ascii="Cambria" w:hAnsi="Cambria"/>
          <w:b w:val="0"/>
          <w:bCs w:val="0"/>
          <w:sz w:val="22"/>
          <w:szCs w:val="22"/>
          <w:u w:val="none"/>
        </w:rPr>
        <w:t xml:space="preserve"> which was greater in the non-irradiated plants .The precursor L-phenyl alanine and gamma irradiation promoted the alkaloid production when the seedlings of </w:t>
      </w:r>
      <w:proofErr w:type="spellStart"/>
      <w:r w:rsidRPr="009246B8">
        <w:rPr>
          <w:rFonts w:ascii="Cambria" w:hAnsi="Cambria"/>
          <w:b w:val="0"/>
          <w:bCs w:val="0"/>
          <w:i/>
          <w:iCs/>
          <w:sz w:val="22"/>
          <w:szCs w:val="22"/>
          <w:u w:val="none"/>
        </w:rPr>
        <w:t>A.paniculata</w:t>
      </w:r>
      <w:proofErr w:type="spellEnd"/>
      <w:r w:rsidRPr="009246B8">
        <w:rPr>
          <w:rFonts w:ascii="Cambria" w:hAnsi="Cambria"/>
          <w:b w:val="0"/>
          <w:bCs w:val="0"/>
          <w:i/>
          <w:iCs/>
          <w:sz w:val="22"/>
          <w:szCs w:val="22"/>
          <w:u w:val="none"/>
        </w:rPr>
        <w:t xml:space="preserve"> </w:t>
      </w:r>
      <w:r w:rsidRPr="009246B8">
        <w:rPr>
          <w:rFonts w:ascii="Cambria" w:hAnsi="Cambria"/>
          <w:b w:val="0"/>
          <w:bCs w:val="0"/>
          <w:sz w:val="22"/>
          <w:szCs w:val="22"/>
          <w:u w:val="none"/>
        </w:rPr>
        <w:t>were irradiated with 0.5kR of γ ray</w:t>
      </w:r>
    </w:p>
    <w:p w:rsidR="009246B8" w:rsidRDefault="00DB4020" w:rsidP="009246B8">
      <w:pPr>
        <w:pStyle w:val="Title"/>
        <w:spacing w:line="360" w:lineRule="auto"/>
        <w:jc w:val="both"/>
        <w:rPr>
          <w:rFonts w:ascii="Cambria" w:hAnsi="Cambria"/>
          <w:bCs w:val="0"/>
          <w:sz w:val="22"/>
          <w:szCs w:val="22"/>
          <w:u w:val="none"/>
        </w:rPr>
      </w:pPr>
      <w:r w:rsidRPr="009246B8">
        <w:rPr>
          <w:rFonts w:ascii="Cambria" w:hAnsi="Cambria"/>
          <w:sz w:val="22"/>
          <w:szCs w:val="22"/>
          <w:u w:val="none"/>
        </w:rPr>
        <w:t>1kR</w:t>
      </w:r>
    </w:p>
    <w:p w:rsidR="00DB4020" w:rsidRPr="009246B8" w:rsidRDefault="00DB4020" w:rsidP="009246B8">
      <w:pPr>
        <w:pStyle w:val="Title"/>
        <w:spacing w:line="360" w:lineRule="auto"/>
        <w:ind w:firstLine="720"/>
        <w:jc w:val="both"/>
        <w:rPr>
          <w:rFonts w:ascii="Cambria" w:hAnsi="Cambria"/>
          <w:bCs w:val="0"/>
          <w:sz w:val="22"/>
          <w:szCs w:val="22"/>
          <w:u w:val="none"/>
        </w:rPr>
      </w:pPr>
      <w:r w:rsidRPr="009246B8">
        <w:rPr>
          <w:rFonts w:ascii="Cambria" w:hAnsi="Cambria"/>
          <w:b w:val="0"/>
          <w:bCs w:val="0"/>
          <w:sz w:val="22"/>
          <w:szCs w:val="22"/>
          <w:u w:val="none"/>
        </w:rPr>
        <w:t xml:space="preserve">Stock calluses transferred to full MS medium </w:t>
      </w:r>
      <w:proofErr w:type="spellStart"/>
      <w:r w:rsidRPr="009246B8">
        <w:rPr>
          <w:rFonts w:ascii="Cambria" w:hAnsi="Cambria"/>
          <w:b w:val="0"/>
          <w:bCs w:val="0"/>
          <w:sz w:val="22"/>
          <w:szCs w:val="22"/>
          <w:u w:val="none"/>
        </w:rPr>
        <w:t>favoured</w:t>
      </w:r>
      <w:proofErr w:type="spellEnd"/>
      <w:r w:rsidRPr="009246B8">
        <w:rPr>
          <w:rFonts w:ascii="Cambria" w:hAnsi="Cambria"/>
          <w:b w:val="0"/>
          <w:bCs w:val="0"/>
          <w:sz w:val="22"/>
          <w:szCs w:val="22"/>
          <w:u w:val="none"/>
        </w:rPr>
        <w:t xml:space="preserve"> an increase in the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The positive influence of precursor, L-phenyl alanine was exhibited by the callus cultures with an increase in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w:t>
      </w:r>
      <w:r w:rsidRPr="009246B8">
        <w:rPr>
          <w:rFonts w:ascii="Cambria" w:hAnsi="Cambria"/>
          <w:b w:val="0"/>
          <w:sz w:val="22"/>
          <w:szCs w:val="22"/>
          <w:u w:val="none"/>
        </w:rPr>
        <w:t>0.0039%w|w</w:t>
      </w:r>
      <w:r w:rsidRPr="009246B8">
        <w:rPr>
          <w:rFonts w:ascii="Cambria" w:hAnsi="Cambria"/>
          <w:b w:val="0"/>
          <w:bCs w:val="0"/>
          <w:sz w:val="22"/>
          <w:szCs w:val="22"/>
          <w:u w:val="none"/>
        </w:rPr>
        <w:t xml:space="preserve">. In non-irradiated </w:t>
      </w:r>
      <w:proofErr w:type="spellStart"/>
      <w:r w:rsidRPr="009246B8">
        <w:rPr>
          <w:rFonts w:ascii="Cambria" w:hAnsi="Cambria"/>
          <w:b w:val="0"/>
          <w:bCs w:val="0"/>
          <w:sz w:val="22"/>
          <w:szCs w:val="22"/>
          <w:u w:val="none"/>
        </w:rPr>
        <w:t>calli</w:t>
      </w:r>
      <w:proofErr w:type="spellEnd"/>
      <w:r w:rsidRPr="009246B8">
        <w:rPr>
          <w:rFonts w:ascii="Cambria" w:hAnsi="Cambria"/>
          <w:b w:val="0"/>
          <w:bCs w:val="0"/>
          <w:sz w:val="22"/>
          <w:szCs w:val="22"/>
          <w:u w:val="none"/>
        </w:rPr>
        <w:t xml:space="preserve"> the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content was (0.0). In the MS medium supplemented with 1mg|lkinetin, 2mg|l NAA and 50mg|l L-phenyl alanine the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showed a remarkable increase with gamma irradiation at the dose of 1kR to the seedlings</w:t>
      </w:r>
      <w:r w:rsidR="00902042" w:rsidRPr="009246B8">
        <w:rPr>
          <w:rFonts w:ascii="Cambria" w:hAnsi="Cambria"/>
          <w:b w:val="0"/>
          <w:bCs w:val="0"/>
          <w:sz w:val="22"/>
          <w:szCs w:val="22"/>
          <w:u w:val="none"/>
        </w:rPr>
        <w:t xml:space="preserve"> (TABLE 3</w:t>
      </w:r>
      <w:r w:rsidRPr="009246B8">
        <w:rPr>
          <w:rFonts w:ascii="Cambria" w:hAnsi="Cambria"/>
          <w:b w:val="0"/>
          <w:bCs w:val="0"/>
          <w:sz w:val="22"/>
          <w:szCs w:val="22"/>
          <w:u w:val="none"/>
        </w:rPr>
        <w:t>)</w:t>
      </w:r>
    </w:p>
    <w:p w:rsidR="00DB4020" w:rsidRPr="009246B8" w:rsidRDefault="00DB4020" w:rsidP="009246B8">
      <w:pPr>
        <w:pStyle w:val="Title"/>
        <w:spacing w:line="360" w:lineRule="auto"/>
        <w:jc w:val="both"/>
        <w:rPr>
          <w:rFonts w:ascii="Cambria" w:hAnsi="Cambria"/>
          <w:bCs w:val="0"/>
          <w:sz w:val="22"/>
          <w:szCs w:val="22"/>
          <w:u w:val="none"/>
        </w:rPr>
      </w:pPr>
      <w:r w:rsidRPr="009246B8">
        <w:rPr>
          <w:rFonts w:ascii="Cambria" w:hAnsi="Cambria"/>
          <w:sz w:val="22"/>
          <w:szCs w:val="22"/>
          <w:u w:val="none"/>
        </w:rPr>
        <w:t>1.5kR</w:t>
      </w:r>
    </w:p>
    <w:p w:rsidR="00DB4020" w:rsidRPr="009246B8" w:rsidRDefault="00DB4020" w:rsidP="009246B8">
      <w:pPr>
        <w:pStyle w:val="Title"/>
        <w:spacing w:line="360" w:lineRule="auto"/>
        <w:ind w:firstLine="720"/>
        <w:jc w:val="both"/>
        <w:rPr>
          <w:rFonts w:ascii="Cambria" w:hAnsi="Cambria"/>
          <w:b w:val="0"/>
          <w:bCs w:val="0"/>
          <w:sz w:val="22"/>
          <w:szCs w:val="22"/>
          <w:u w:val="none"/>
        </w:rPr>
      </w:pPr>
      <w:r w:rsidRPr="009246B8">
        <w:rPr>
          <w:rFonts w:ascii="Cambria" w:hAnsi="Cambria"/>
          <w:b w:val="0"/>
          <w:bCs w:val="0"/>
          <w:sz w:val="22"/>
          <w:szCs w:val="22"/>
          <w:u w:val="none"/>
        </w:rPr>
        <w:t xml:space="preserve">1.5kR of γ-irradiation together with L-phenyl alanine induced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de production significantly and a progressive increase in the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was noticed </w:t>
      </w:r>
      <w:r w:rsidRPr="009246B8">
        <w:rPr>
          <w:rFonts w:ascii="Cambria" w:hAnsi="Cambria"/>
          <w:b w:val="0"/>
          <w:sz w:val="22"/>
          <w:szCs w:val="22"/>
          <w:u w:val="none"/>
        </w:rPr>
        <w:t>(0.0042%w|w)</w:t>
      </w:r>
      <w:r w:rsidRPr="009246B8">
        <w:rPr>
          <w:rFonts w:ascii="Cambria" w:hAnsi="Cambria"/>
          <w:b w:val="0"/>
          <w:bCs w:val="0"/>
          <w:sz w:val="22"/>
          <w:szCs w:val="22"/>
          <w:u w:val="none"/>
        </w:rPr>
        <w:t xml:space="preserve">. 1.5kR gamma irradiation </w:t>
      </w:r>
      <w:proofErr w:type="spellStart"/>
      <w:r w:rsidRPr="009246B8">
        <w:rPr>
          <w:rFonts w:ascii="Cambria" w:hAnsi="Cambria"/>
          <w:b w:val="0"/>
          <w:bCs w:val="0"/>
          <w:sz w:val="22"/>
          <w:szCs w:val="22"/>
          <w:u w:val="none"/>
        </w:rPr>
        <w:t>favoured</w:t>
      </w:r>
      <w:proofErr w:type="spellEnd"/>
      <w:r w:rsidRPr="009246B8">
        <w:rPr>
          <w:rFonts w:ascii="Cambria" w:hAnsi="Cambria"/>
          <w:b w:val="0"/>
          <w:bCs w:val="0"/>
          <w:sz w:val="22"/>
          <w:szCs w:val="22"/>
          <w:u w:val="none"/>
        </w:rPr>
        <w:t xml:space="preserve"> callus proliferation (fresh weight: 11040mg) and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Even though the precursor was supplemented into MS medium there was no significant impact on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in control explants where the content was negligible (0.0). Thus γ- irradiation </w:t>
      </w:r>
      <w:proofErr w:type="spellStart"/>
      <w:r w:rsidRPr="009246B8">
        <w:rPr>
          <w:rFonts w:ascii="Cambria" w:hAnsi="Cambria"/>
          <w:b w:val="0"/>
          <w:bCs w:val="0"/>
          <w:sz w:val="22"/>
          <w:szCs w:val="22"/>
          <w:u w:val="none"/>
        </w:rPr>
        <w:t>favoured</w:t>
      </w:r>
      <w:proofErr w:type="spellEnd"/>
      <w:r w:rsidRPr="009246B8">
        <w:rPr>
          <w:rFonts w:ascii="Cambria" w:hAnsi="Cambria"/>
          <w:b w:val="0"/>
          <w:bCs w:val="0"/>
          <w:sz w:val="22"/>
          <w:szCs w:val="22"/>
          <w:u w:val="none"/>
        </w:rPr>
        <w:t xml:space="preserve">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and maximum accumulation of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using precursor was reported in this dose.</w:t>
      </w:r>
    </w:p>
    <w:p w:rsidR="009246B8" w:rsidRDefault="00DB4020" w:rsidP="009246B8">
      <w:pPr>
        <w:pStyle w:val="Title"/>
        <w:spacing w:line="360" w:lineRule="auto"/>
        <w:jc w:val="both"/>
        <w:rPr>
          <w:rFonts w:ascii="Cambria" w:hAnsi="Cambria"/>
          <w:bCs w:val="0"/>
          <w:sz w:val="22"/>
          <w:szCs w:val="22"/>
          <w:u w:val="none"/>
        </w:rPr>
      </w:pPr>
      <w:r w:rsidRPr="009246B8">
        <w:rPr>
          <w:rFonts w:ascii="Cambria" w:hAnsi="Cambria"/>
          <w:sz w:val="22"/>
          <w:szCs w:val="22"/>
          <w:u w:val="none"/>
        </w:rPr>
        <w:t>2kR</w:t>
      </w:r>
    </w:p>
    <w:p w:rsidR="00DB4020" w:rsidRPr="009246B8" w:rsidRDefault="00DB4020" w:rsidP="009246B8">
      <w:pPr>
        <w:pStyle w:val="Title"/>
        <w:spacing w:line="360" w:lineRule="auto"/>
        <w:ind w:firstLine="720"/>
        <w:jc w:val="both"/>
        <w:rPr>
          <w:rFonts w:ascii="Cambria" w:hAnsi="Cambria"/>
          <w:bCs w:val="0"/>
          <w:sz w:val="22"/>
          <w:szCs w:val="22"/>
          <w:u w:val="none"/>
        </w:rPr>
      </w:pPr>
      <w:r w:rsidRPr="009246B8">
        <w:rPr>
          <w:rFonts w:ascii="Cambria" w:hAnsi="Cambria"/>
          <w:b w:val="0"/>
          <w:bCs w:val="0"/>
          <w:sz w:val="22"/>
          <w:szCs w:val="22"/>
          <w:u w:val="none"/>
        </w:rPr>
        <w:t xml:space="preserve">The positive influence of gamma irradiation and L-phenyl alanine was significant in callus proliferation and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The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enhanced up to </w:t>
      </w:r>
      <w:r w:rsidRPr="009246B8">
        <w:rPr>
          <w:rFonts w:ascii="Cambria" w:hAnsi="Cambria"/>
          <w:b w:val="0"/>
          <w:sz w:val="22"/>
          <w:szCs w:val="22"/>
          <w:u w:val="none"/>
        </w:rPr>
        <w:t>0.0072%w|w</w:t>
      </w:r>
      <w:r w:rsidRPr="009246B8">
        <w:rPr>
          <w:rFonts w:ascii="Cambria" w:hAnsi="Cambria"/>
          <w:b w:val="0"/>
          <w:bCs w:val="0"/>
          <w:sz w:val="22"/>
          <w:szCs w:val="22"/>
          <w:u w:val="none"/>
        </w:rPr>
        <w:t xml:space="preserve">. In the control plant calluses, the presence of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was not reported. Maximum callus growth and proliferation recorded was 19242mg of fresh weight. It was found that by increasing the dose of γ – irradiation the accumulation of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was also increased</w:t>
      </w:r>
      <w:proofErr w:type="gramStart"/>
      <w:r w:rsidRPr="009246B8">
        <w:rPr>
          <w:rFonts w:ascii="Cambria" w:hAnsi="Cambria"/>
          <w:b w:val="0"/>
          <w:bCs w:val="0"/>
          <w:sz w:val="22"/>
          <w:szCs w:val="22"/>
          <w:u w:val="none"/>
        </w:rPr>
        <w:t>.(</w:t>
      </w:r>
      <w:proofErr w:type="gramEnd"/>
      <w:r w:rsidRPr="009246B8">
        <w:rPr>
          <w:rFonts w:ascii="Cambria" w:hAnsi="Cambria"/>
          <w:b w:val="0"/>
          <w:bCs w:val="0"/>
          <w:sz w:val="22"/>
          <w:szCs w:val="22"/>
          <w:u w:val="none"/>
        </w:rPr>
        <w:t>GRAPH 4.7)</w:t>
      </w:r>
    </w:p>
    <w:p w:rsidR="00DB4020" w:rsidRPr="009246B8" w:rsidRDefault="00DB4020" w:rsidP="009246B8">
      <w:pPr>
        <w:spacing w:line="360" w:lineRule="auto"/>
        <w:ind w:firstLine="720"/>
        <w:jc w:val="both"/>
        <w:rPr>
          <w:rFonts w:ascii="Cambria" w:hAnsi="Cambria"/>
          <w:bCs/>
          <w:sz w:val="22"/>
          <w:szCs w:val="22"/>
        </w:rPr>
      </w:pPr>
      <w:r w:rsidRPr="009246B8">
        <w:rPr>
          <w:rFonts w:ascii="Cambria" w:hAnsi="Cambria"/>
          <w:bCs/>
          <w:sz w:val="22"/>
          <w:szCs w:val="22"/>
        </w:rPr>
        <w:lastRenderedPageBreak/>
        <w:t xml:space="preserve">Gamma irradiation had a significant impact on </w:t>
      </w:r>
      <w:proofErr w:type="spellStart"/>
      <w:r w:rsidRPr="009246B8">
        <w:rPr>
          <w:rFonts w:ascii="Cambria" w:hAnsi="Cambria"/>
          <w:bCs/>
          <w:sz w:val="22"/>
          <w:szCs w:val="22"/>
        </w:rPr>
        <w:t>andrographolide</w:t>
      </w:r>
      <w:proofErr w:type="spellEnd"/>
      <w:r w:rsidRPr="009246B8">
        <w:rPr>
          <w:rFonts w:ascii="Cambria" w:hAnsi="Cambria"/>
          <w:bCs/>
          <w:sz w:val="22"/>
          <w:szCs w:val="22"/>
        </w:rPr>
        <w:t xml:space="preserve"> production in </w:t>
      </w:r>
      <w:proofErr w:type="spellStart"/>
      <w:r w:rsidRPr="009246B8">
        <w:rPr>
          <w:rFonts w:ascii="Cambria" w:hAnsi="Cambria"/>
          <w:bCs/>
          <w:i/>
          <w:iCs/>
          <w:sz w:val="22"/>
          <w:szCs w:val="22"/>
        </w:rPr>
        <w:t>A.paniculata</w:t>
      </w:r>
      <w:proofErr w:type="spellEnd"/>
      <w:r w:rsidRPr="009246B8">
        <w:rPr>
          <w:rFonts w:ascii="Cambria" w:hAnsi="Cambria"/>
          <w:bCs/>
          <w:sz w:val="22"/>
          <w:szCs w:val="22"/>
        </w:rPr>
        <w:t xml:space="preserve">.  In non–irradiated seedlings, the presence of </w:t>
      </w:r>
      <w:proofErr w:type="spellStart"/>
      <w:r w:rsidRPr="009246B8">
        <w:rPr>
          <w:rFonts w:ascii="Cambria" w:hAnsi="Cambria"/>
          <w:bCs/>
          <w:sz w:val="22"/>
          <w:szCs w:val="22"/>
        </w:rPr>
        <w:t>andrographolide</w:t>
      </w:r>
      <w:proofErr w:type="spellEnd"/>
      <w:r w:rsidRPr="009246B8">
        <w:rPr>
          <w:rFonts w:ascii="Cambria" w:hAnsi="Cambria"/>
          <w:bCs/>
          <w:sz w:val="22"/>
          <w:szCs w:val="22"/>
        </w:rPr>
        <w:t xml:space="preserve"> is not reported   from calluses produced from nutrient media supplemented with various growth regulators.</w:t>
      </w:r>
    </w:p>
    <w:p w:rsidR="00DB4020" w:rsidRPr="009246B8" w:rsidRDefault="00DB4020" w:rsidP="009246B8">
      <w:pPr>
        <w:pStyle w:val="Title"/>
        <w:spacing w:line="360" w:lineRule="auto"/>
        <w:ind w:firstLine="720"/>
        <w:jc w:val="both"/>
        <w:rPr>
          <w:rFonts w:ascii="Cambria" w:hAnsi="Cambria"/>
          <w:b w:val="0"/>
          <w:bCs w:val="0"/>
          <w:sz w:val="22"/>
          <w:szCs w:val="22"/>
          <w:u w:val="none"/>
        </w:rPr>
      </w:pPr>
      <w:r w:rsidRPr="009246B8">
        <w:rPr>
          <w:rFonts w:ascii="Cambria" w:hAnsi="Cambria"/>
          <w:b w:val="0"/>
          <w:bCs w:val="0"/>
          <w:sz w:val="22"/>
          <w:szCs w:val="22"/>
          <w:u w:val="none"/>
        </w:rPr>
        <w:t xml:space="preserve">In the present study, the </w:t>
      </w:r>
      <w:r w:rsidRPr="009246B8">
        <w:rPr>
          <w:rFonts w:ascii="Cambria" w:hAnsi="Cambria"/>
          <w:b w:val="0"/>
          <w:sz w:val="22"/>
          <w:szCs w:val="22"/>
          <w:u w:val="none"/>
        </w:rPr>
        <w:t xml:space="preserve">2kR </w:t>
      </w:r>
      <w:r w:rsidRPr="009246B8">
        <w:rPr>
          <w:rFonts w:ascii="Cambria" w:hAnsi="Cambria"/>
          <w:b w:val="0"/>
          <w:bCs w:val="0"/>
          <w:sz w:val="22"/>
          <w:szCs w:val="22"/>
          <w:u w:val="none"/>
        </w:rPr>
        <w:t xml:space="preserve">irradiated seedlings exhibited a large increase in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in the callus cultures when the medium was fortified with 50mg|l phenylalanine, 1mg|l kinetin and 2mg|l NAA. The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produced was </w:t>
      </w:r>
      <w:r w:rsidRPr="009246B8">
        <w:rPr>
          <w:rFonts w:ascii="Cambria" w:hAnsi="Cambria"/>
          <w:b w:val="0"/>
          <w:sz w:val="22"/>
          <w:szCs w:val="22"/>
          <w:u w:val="none"/>
        </w:rPr>
        <w:t>0.0072%w|w.</w:t>
      </w:r>
      <w:r w:rsidRPr="009246B8">
        <w:rPr>
          <w:rFonts w:ascii="Cambria" w:hAnsi="Cambria"/>
          <w:b w:val="0"/>
          <w:bCs w:val="0"/>
          <w:sz w:val="22"/>
          <w:szCs w:val="22"/>
          <w:u w:val="none"/>
        </w:rPr>
        <w:t xml:space="preserve">The gamma irradiation up to </w:t>
      </w:r>
      <w:r w:rsidRPr="009246B8">
        <w:rPr>
          <w:rFonts w:ascii="Cambria" w:hAnsi="Cambria"/>
          <w:b w:val="0"/>
          <w:sz w:val="22"/>
          <w:szCs w:val="22"/>
          <w:u w:val="none"/>
        </w:rPr>
        <w:t>2kR</w:t>
      </w:r>
      <w:r w:rsidRPr="009246B8">
        <w:rPr>
          <w:rFonts w:ascii="Cambria" w:hAnsi="Cambria"/>
          <w:b w:val="0"/>
          <w:bCs w:val="0"/>
          <w:sz w:val="22"/>
          <w:szCs w:val="22"/>
          <w:u w:val="none"/>
        </w:rPr>
        <w:t xml:space="preserve"> increased the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from the calluses.</w:t>
      </w:r>
    </w:p>
    <w:p w:rsidR="00DB4020" w:rsidRPr="009246B8" w:rsidRDefault="00DB4020" w:rsidP="009246B8">
      <w:pPr>
        <w:spacing w:line="360" w:lineRule="auto"/>
        <w:ind w:firstLine="720"/>
        <w:jc w:val="both"/>
        <w:rPr>
          <w:rFonts w:ascii="Cambria" w:hAnsi="Cambria"/>
          <w:sz w:val="22"/>
          <w:szCs w:val="22"/>
        </w:rPr>
      </w:pPr>
      <w:r w:rsidRPr="009246B8">
        <w:rPr>
          <w:rFonts w:ascii="Cambria" w:hAnsi="Cambria"/>
          <w:sz w:val="22"/>
          <w:szCs w:val="22"/>
        </w:rPr>
        <w:t xml:space="preserve">Maximum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production was found in the callus produced from seedlings irradiated with 2kR of γ-irradiation proliferated in a medium supplemented with the precursor-phenylalanine. In </w:t>
      </w:r>
      <w:proofErr w:type="spellStart"/>
      <w:r w:rsidRPr="009246B8">
        <w:rPr>
          <w:rFonts w:ascii="Cambria" w:hAnsi="Cambria"/>
          <w:i/>
          <w:iCs/>
          <w:sz w:val="22"/>
          <w:szCs w:val="22"/>
        </w:rPr>
        <w:t>A.paniculata</w:t>
      </w:r>
      <w:proofErr w:type="spellEnd"/>
      <w:r w:rsidRPr="009246B8">
        <w:rPr>
          <w:rFonts w:ascii="Cambria" w:hAnsi="Cambria"/>
          <w:sz w:val="22"/>
          <w:szCs w:val="22"/>
        </w:rPr>
        <w:t xml:space="preserve"> the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content in callus produced from </w:t>
      </w:r>
      <w:proofErr w:type="spellStart"/>
      <w:r w:rsidRPr="009246B8">
        <w:rPr>
          <w:rFonts w:ascii="Cambria" w:hAnsi="Cambria"/>
          <w:sz w:val="22"/>
          <w:szCs w:val="22"/>
        </w:rPr>
        <w:t>nonirradiated</w:t>
      </w:r>
      <w:proofErr w:type="spellEnd"/>
      <w:r w:rsidRPr="009246B8">
        <w:rPr>
          <w:rFonts w:ascii="Cambria" w:hAnsi="Cambria"/>
          <w:sz w:val="22"/>
          <w:szCs w:val="22"/>
        </w:rPr>
        <w:t xml:space="preserve"> explants raised in a medium containing phenylalanine was negligible (0.0). But a significant increase in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accumulation (0.0072%w\w) was noticed in the callus produced from explants after 2kR of γ-irradiation. This observation was in contrast to the observations made by Butcher and </w:t>
      </w:r>
      <w:proofErr w:type="spellStart"/>
      <w:r w:rsidRPr="009246B8">
        <w:rPr>
          <w:rFonts w:ascii="Cambria" w:hAnsi="Cambria"/>
          <w:sz w:val="22"/>
          <w:szCs w:val="22"/>
        </w:rPr>
        <w:t>Conolly</w:t>
      </w:r>
      <w:proofErr w:type="spellEnd"/>
      <w:r w:rsidRPr="009246B8">
        <w:rPr>
          <w:rFonts w:ascii="Cambria" w:hAnsi="Cambria"/>
          <w:sz w:val="22"/>
          <w:szCs w:val="22"/>
        </w:rPr>
        <w:t xml:space="preserve"> (1971</w:t>
      </w:r>
      <w:proofErr w:type="gramStart"/>
      <w:r w:rsidRPr="009246B8">
        <w:rPr>
          <w:rFonts w:ascii="Cambria" w:hAnsi="Cambria"/>
          <w:sz w:val="22"/>
          <w:szCs w:val="22"/>
        </w:rPr>
        <w:t>)(</w:t>
      </w:r>
      <w:proofErr w:type="gramEnd"/>
      <w:r w:rsidRPr="009246B8">
        <w:rPr>
          <w:rFonts w:ascii="Cambria" w:hAnsi="Cambria"/>
          <w:sz w:val="22"/>
          <w:szCs w:val="22"/>
        </w:rPr>
        <w:t xml:space="preserve">3). They reported that callus and suspension cultures of </w:t>
      </w:r>
      <w:proofErr w:type="spellStart"/>
      <w:r w:rsidRPr="009246B8">
        <w:rPr>
          <w:rFonts w:ascii="Cambria" w:hAnsi="Cambria"/>
          <w:i/>
          <w:iCs/>
          <w:sz w:val="22"/>
          <w:szCs w:val="22"/>
        </w:rPr>
        <w:t>A.paniculata</w:t>
      </w:r>
      <w:proofErr w:type="spellEnd"/>
      <w:r w:rsidRPr="009246B8">
        <w:rPr>
          <w:rFonts w:ascii="Cambria" w:hAnsi="Cambria"/>
          <w:sz w:val="22"/>
          <w:szCs w:val="22"/>
        </w:rPr>
        <w:t xml:space="preserve">   had been shown to produce three new </w:t>
      </w:r>
      <w:proofErr w:type="spellStart"/>
      <w:r w:rsidRPr="009246B8">
        <w:rPr>
          <w:rFonts w:ascii="Cambria" w:hAnsi="Cambria"/>
          <w:sz w:val="22"/>
          <w:szCs w:val="22"/>
        </w:rPr>
        <w:t>sesquiterpene</w:t>
      </w:r>
      <w:proofErr w:type="spellEnd"/>
      <w:r w:rsidRPr="009246B8">
        <w:rPr>
          <w:rFonts w:ascii="Cambria" w:hAnsi="Cambria"/>
          <w:sz w:val="22"/>
          <w:szCs w:val="22"/>
        </w:rPr>
        <w:t xml:space="preserve"> lactones, which had been named </w:t>
      </w:r>
      <w:proofErr w:type="spellStart"/>
      <w:r w:rsidRPr="009246B8">
        <w:rPr>
          <w:rFonts w:ascii="Cambria" w:hAnsi="Cambria"/>
          <w:sz w:val="22"/>
          <w:szCs w:val="22"/>
        </w:rPr>
        <w:t>paniculides</w:t>
      </w:r>
      <w:proofErr w:type="spellEnd"/>
      <w:r w:rsidRPr="009246B8">
        <w:rPr>
          <w:rFonts w:ascii="Cambria" w:hAnsi="Cambria"/>
          <w:sz w:val="22"/>
          <w:szCs w:val="22"/>
        </w:rPr>
        <w:t xml:space="preserve">, A, B, C and not the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w:t>
      </w:r>
      <w:proofErr w:type="spellStart"/>
      <w:r w:rsidRPr="009246B8">
        <w:rPr>
          <w:rFonts w:ascii="Cambria" w:hAnsi="Cambria"/>
          <w:sz w:val="22"/>
          <w:szCs w:val="22"/>
        </w:rPr>
        <w:t>diterpenes</w:t>
      </w:r>
      <w:proofErr w:type="spellEnd"/>
      <w:r w:rsidRPr="009246B8">
        <w:rPr>
          <w:rFonts w:ascii="Cambria" w:hAnsi="Cambria"/>
          <w:sz w:val="22"/>
          <w:szCs w:val="22"/>
        </w:rPr>
        <w:t xml:space="preserve">) produced by the intact plant.  They also reported that   the callus derived from leaves, stems, hypocotyls, roots and embryos accumulated </w:t>
      </w:r>
      <w:proofErr w:type="spellStart"/>
      <w:r w:rsidRPr="009246B8">
        <w:rPr>
          <w:rFonts w:ascii="Cambria" w:hAnsi="Cambria"/>
          <w:sz w:val="22"/>
          <w:szCs w:val="22"/>
        </w:rPr>
        <w:t>paniculides</w:t>
      </w:r>
      <w:proofErr w:type="spellEnd"/>
      <w:r w:rsidRPr="009246B8">
        <w:rPr>
          <w:rFonts w:ascii="Cambria" w:hAnsi="Cambria"/>
          <w:sz w:val="22"/>
          <w:szCs w:val="22"/>
        </w:rPr>
        <w:t xml:space="preserve">, but no </w:t>
      </w:r>
      <w:proofErr w:type="spellStart"/>
      <w:r w:rsidRPr="009246B8">
        <w:rPr>
          <w:rFonts w:ascii="Cambria" w:hAnsi="Cambria"/>
          <w:sz w:val="22"/>
          <w:szCs w:val="22"/>
        </w:rPr>
        <w:t>andrographolides</w:t>
      </w:r>
      <w:proofErr w:type="spellEnd"/>
      <w:r w:rsidRPr="009246B8">
        <w:rPr>
          <w:rFonts w:ascii="Cambria" w:hAnsi="Cambria"/>
          <w:sz w:val="22"/>
          <w:szCs w:val="22"/>
        </w:rPr>
        <w:t xml:space="preserve"> were detected. They attributed this abnormal </w:t>
      </w:r>
      <w:proofErr w:type="spellStart"/>
      <w:r w:rsidRPr="009246B8">
        <w:rPr>
          <w:rFonts w:ascii="Cambria" w:hAnsi="Cambria"/>
          <w:sz w:val="22"/>
          <w:szCs w:val="22"/>
        </w:rPr>
        <w:t>terpenoid</w:t>
      </w:r>
      <w:proofErr w:type="spellEnd"/>
      <w:r w:rsidRPr="009246B8">
        <w:rPr>
          <w:rFonts w:ascii="Cambria" w:hAnsi="Cambria"/>
          <w:sz w:val="22"/>
          <w:szCs w:val="22"/>
        </w:rPr>
        <w:t xml:space="preserve"> metabolism is due to the lack of organized tissues in these cell cultures.  This result was in agreement with the reports of Zhang-Hua et al (1999</w:t>
      </w:r>
      <w:proofErr w:type="gramStart"/>
      <w:r w:rsidRPr="009246B8">
        <w:rPr>
          <w:rFonts w:ascii="Cambria" w:hAnsi="Cambria"/>
          <w:sz w:val="22"/>
          <w:szCs w:val="22"/>
        </w:rPr>
        <w:t>)(</w:t>
      </w:r>
      <w:proofErr w:type="gramEnd"/>
      <w:r w:rsidRPr="009246B8">
        <w:rPr>
          <w:rFonts w:ascii="Cambria" w:hAnsi="Cambria"/>
          <w:sz w:val="22"/>
          <w:szCs w:val="22"/>
        </w:rPr>
        <w:t xml:space="preserve">4). They studied the influence of gamma ray on </w:t>
      </w:r>
      <w:proofErr w:type="spellStart"/>
      <w:r w:rsidRPr="009246B8">
        <w:rPr>
          <w:rFonts w:ascii="Cambria" w:hAnsi="Cambria"/>
          <w:sz w:val="22"/>
          <w:szCs w:val="22"/>
        </w:rPr>
        <w:t>Shikonin</w:t>
      </w:r>
      <w:proofErr w:type="spellEnd"/>
      <w:r w:rsidRPr="009246B8">
        <w:rPr>
          <w:rFonts w:ascii="Cambria" w:hAnsi="Cambria"/>
          <w:sz w:val="22"/>
          <w:szCs w:val="22"/>
        </w:rPr>
        <w:t xml:space="preserve"> formation on cultured cells of </w:t>
      </w:r>
      <w:proofErr w:type="spellStart"/>
      <w:r w:rsidRPr="009246B8">
        <w:rPr>
          <w:rFonts w:ascii="Cambria" w:hAnsi="Cambria"/>
          <w:i/>
          <w:iCs/>
          <w:sz w:val="22"/>
          <w:szCs w:val="22"/>
        </w:rPr>
        <w:t>Onasma</w:t>
      </w:r>
      <w:proofErr w:type="spellEnd"/>
      <w:r w:rsidRPr="009246B8">
        <w:rPr>
          <w:rFonts w:ascii="Cambria" w:hAnsi="Cambria"/>
          <w:i/>
          <w:iCs/>
          <w:sz w:val="22"/>
          <w:szCs w:val="22"/>
        </w:rPr>
        <w:t xml:space="preserve"> </w:t>
      </w:r>
      <w:proofErr w:type="spellStart"/>
      <w:r w:rsidRPr="009246B8">
        <w:rPr>
          <w:rFonts w:ascii="Cambria" w:hAnsi="Cambria"/>
          <w:i/>
          <w:iCs/>
          <w:sz w:val="22"/>
          <w:szCs w:val="22"/>
        </w:rPr>
        <w:t>paniculatum</w:t>
      </w:r>
      <w:proofErr w:type="spellEnd"/>
      <w:r w:rsidRPr="009246B8">
        <w:rPr>
          <w:rFonts w:ascii="Cambria" w:hAnsi="Cambria"/>
          <w:sz w:val="22"/>
          <w:szCs w:val="22"/>
        </w:rPr>
        <w:t xml:space="preserve">. The optimum gamma radiation dose was 1500 R, which gave a 144.6% increase in </w:t>
      </w:r>
      <w:proofErr w:type="spellStart"/>
      <w:r w:rsidRPr="009246B8">
        <w:rPr>
          <w:rFonts w:ascii="Cambria" w:hAnsi="Cambria"/>
          <w:sz w:val="22"/>
          <w:szCs w:val="22"/>
        </w:rPr>
        <w:t>Shikonin</w:t>
      </w:r>
      <w:proofErr w:type="spellEnd"/>
      <w:r w:rsidRPr="009246B8">
        <w:rPr>
          <w:rFonts w:ascii="Cambria" w:hAnsi="Cambria"/>
          <w:sz w:val="22"/>
          <w:szCs w:val="22"/>
        </w:rPr>
        <w:t xml:space="preserve"> content compared to the control (</w:t>
      </w:r>
      <w:proofErr w:type="spellStart"/>
      <w:r w:rsidRPr="009246B8">
        <w:rPr>
          <w:rFonts w:ascii="Cambria" w:hAnsi="Cambria"/>
          <w:sz w:val="22"/>
          <w:szCs w:val="22"/>
        </w:rPr>
        <w:t>unirradiated</w:t>
      </w:r>
      <w:proofErr w:type="spellEnd"/>
      <w:r w:rsidRPr="009246B8">
        <w:rPr>
          <w:rFonts w:ascii="Cambria" w:hAnsi="Cambria"/>
          <w:sz w:val="22"/>
          <w:szCs w:val="22"/>
        </w:rPr>
        <w:t xml:space="preserve">) callus gamma irradiation together with the presence of higher level of PEG.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production did not show gamma irradiation dose dependence in all the samples studied.</w:t>
      </w:r>
    </w:p>
    <w:p w:rsidR="00DB4020" w:rsidRPr="009246B8" w:rsidRDefault="00DB4020" w:rsidP="009246B8">
      <w:pPr>
        <w:spacing w:line="360" w:lineRule="auto"/>
        <w:ind w:firstLine="720"/>
        <w:jc w:val="both"/>
        <w:rPr>
          <w:rFonts w:ascii="Cambria" w:hAnsi="Cambria"/>
          <w:sz w:val="22"/>
          <w:szCs w:val="22"/>
        </w:rPr>
      </w:pPr>
      <w:r w:rsidRPr="009246B8">
        <w:rPr>
          <w:rFonts w:ascii="Cambria" w:hAnsi="Cambria"/>
          <w:sz w:val="22"/>
          <w:szCs w:val="22"/>
        </w:rPr>
        <w:t>This result was in agreement with the reports of Zhang-Hua et al (1999</w:t>
      </w:r>
      <w:proofErr w:type="gramStart"/>
      <w:r w:rsidRPr="009246B8">
        <w:rPr>
          <w:rFonts w:ascii="Cambria" w:hAnsi="Cambria"/>
          <w:sz w:val="22"/>
          <w:szCs w:val="22"/>
        </w:rPr>
        <w:t>)(</w:t>
      </w:r>
      <w:proofErr w:type="gramEnd"/>
      <w:r w:rsidRPr="009246B8">
        <w:rPr>
          <w:rFonts w:ascii="Cambria" w:hAnsi="Cambria"/>
          <w:sz w:val="22"/>
          <w:szCs w:val="22"/>
        </w:rPr>
        <w:t xml:space="preserve">4). They studied the influence of gamma ray on </w:t>
      </w:r>
      <w:proofErr w:type="spellStart"/>
      <w:r w:rsidRPr="009246B8">
        <w:rPr>
          <w:rFonts w:ascii="Cambria" w:hAnsi="Cambria"/>
          <w:sz w:val="22"/>
          <w:szCs w:val="22"/>
        </w:rPr>
        <w:t>Shikonin</w:t>
      </w:r>
      <w:proofErr w:type="spellEnd"/>
      <w:r w:rsidRPr="009246B8">
        <w:rPr>
          <w:rFonts w:ascii="Cambria" w:hAnsi="Cambria"/>
          <w:sz w:val="22"/>
          <w:szCs w:val="22"/>
        </w:rPr>
        <w:t xml:space="preserve"> formation on cultured cells of </w:t>
      </w:r>
      <w:proofErr w:type="spellStart"/>
      <w:r w:rsidRPr="009246B8">
        <w:rPr>
          <w:rFonts w:ascii="Cambria" w:hAnsi="Cambria"/>
          <w:i/>
          <w:iCs/>
          <w:sz w:val="22"/>
          <w:szCs w:val="22"/>
        </w:rPr>
        <w:t>Onasma</w:t>
      </w:r>
      <w:proofErr w:type="spellEnd"/>
      <w:r w:rsidRPr="009246B8">
        <w:rPr>
          <w:rFonts w:ascii="Cambria" w:hAnsi="Cambria"/>
          <w:i/>
          <w:iCs/>
          <w:sz w:val="22"/>
          <w:szCs w:val="22"/>
        </w:rPr>
        <w:t xml:space="preserve"> </w:t>
      </w:r>
      <w:proofErr w:type="spellStart"/>
      <w:r w:rsidRPr="009246B8">
        <w:rPr>
          <w:rFonts w:ascii="Cambria" w:hAnsi="Cambria"/>
          <w:i/>
          <w:iCs/>
          <w:sz w:val="22"/>
          <w:szCs w:val="22"/>
        </w:rPr>
        <w:t>paniculatum</w:t>
      </w:r>
      <w:proofErr w:type="spellEnd"/>
      <w:r w:rsidRPr="009246B8">
        <w:rPr>
          <w:rFonts w:ascii="Cambria" w:hAnsi="Cambria"/>
          <w:sz w:val="22"/>
          <w:szCs w:val="22"/>
        </w:rPr>
        <w:t xml:space="preserve">. The optimum gamma radiation dose was 1500 R, which gave a 144.6% increase in </w:t>
      </w:r>
      <w:proofErr w:type="spellStart"/>
      <w:r w:rsidRPr="009246B8">
        <w:rPr>
          <w:rFonts w:ascii="Cambria" w:hAnsi="Cambria"/>
          <w:sz w:val="22"/>
          <w:szCs w:val="22"/>
        </w:rPr>
        <w:t>Shikonin</w:t>
      </w:r>
      <w:proofErr w:type="spellEnd"/>
      <w:r w:rsidRPr="009246B8">
        <w:rPr>
          <w:rFonts w:ascii="Cambria" w:hAnsi="Cambria"/>
          <w:sz w:val="22"/>
          <w:szCs w:val="22"/>
        </w:rPr>
        <w:t xml:space="preserve"> content compared to the control (</w:t>
      </w:r>
      <w:proofErr w:type="spellStart"/>
      <w:r w:rsidRPr="009246B8">
        <w:rPr>
          <w:rFonts w:ascii="Cambria" w:hAnsi="Cambria"/>
          <w:sz w:val="22"/>
          <w:szCs w:val="22"/>
        </w:rPr>
        <w:t>unirradiated</w:t>
      </w:r>
      <w:proofErr w:type="spellEnd"/>
      <w:r w:rsidRPr="009246B8">
        <w:rPr>
          <w:rFonts w:ascii="Cambria" w:hAnsi="Cambria"/>
          <w:sz w:val="22"/>
          <w:szCs w:val="22"/>
        </w:rPr>
        <w:t xml:space="preserve">). Li et al (2005) studied the effect of γ-irradiation on development, yield and quality of micro tubers </w:t>
      </w:r>
      <w:r w:rsidRPr="009246B8">
        <w:rPr>
          <w:rFonts w:ascii="Cambria" w:hAnsi="Cambria"/>
          <w:i/>
          <w:iCs/>
          <w:sz w:val="22"/>
          <w:szCs w:val="22"/>
        </w:rPr>
        <w:t>in vitro</w:t>
      </w:r>
      <w:r w:rsidRPr="009246B8">
        <w:rPr>
          <w:rFonts w:ascii="Cambria" w:hAnsi="Cambria"/>
          <w:sz w:val="22"/>
          <w:szCs w:val="22"/>
        </w:rPr>
        <w:t xml:space="preserve"> in </w:t>
      </w:r>
      <w:proofErr w:type="spellStart"/>
      <w:r w:rsidRPr="009246B8">
        <w:rPr>
          <w:rFonts w:ascii="Cambria" w:hAnsi="Cambria"/>
          <w:i/>
          <w:iCs/>
          <w:sz w:val="22"/>
          <w:szCs w:val="22"/>
        </w:rPr>
        <w:t>Solanum</w:t>
      </w:r>
      <w:proofErr w:type="spellEnd"/>
      <w:r w:rsidRPr="009246B8">
        <w:rPr>
          <w:rFonts w:ascii="Cambria" w:hAnsi="Cambria"/>
          <w:i/>
          <w:iCs/>
          <w:sz w:val="22"/>
          <w:szCs w:val="22"/>
        </w:rPr>
        <w:t xml:space="preserve"> </w:t>
      </w:r>
      <w:proofErr w:type="spellStart"/>
      <w:r w:rsidRPr="009246B8">
        <w:rPr>
          <w:rFonts w:ascii="Cambria" w:hAnsi="Cambria"/>
          <w:i/>
          <w:iCs/>
          <w:sz w:val="22"/>
          <w:szCs w:val="22"/>
        </w:rPr>
        <w:t>tuberosum</w:t>
      </w:r>
      <w:proofErr w:type="spellEnd"/>
      <w:r w:rsidRPr="009246B8">
        <w:rPr>
          <w:rFonts w:ascii="Cambria" w:hAnsi="Cambria"/>
          <w:sz w:val="22"/>
          <w:szCs w:val="22"/>
        </w:rPr>
        <w:t xml:space="preserve"> </w:t>
      </w:r>
      <w:proofErr w:type="gramStart"/>
      <w:r w:rsidRPr="009246B8">
        <w:rPr>
          <w:rFonts w:ascii="Cambria" w:hAnsi="Cambria"/>
          <w:sz w:val="22"/>
          <w:szCs w:val="22"/>
        </w:rPr>
        <w:t>L(</w:t>
      </w:r>
      <w:proofErr w:type="gramEnd"/>
      <w:r w:rsidRPr="009246B8">
        <w:rPr>
          <w:rFonts w:ascii="Cambria" w:hAnsi="Cambria"/>
          <w:sz w:val="22"/>
          <w:szCs w:val="22"/>
        </w:rPr>
        <w:t xml:space="preserve">5).The report of the present study was in agreement with the study </w:t>
      </w:r>
      <w:r w:rsidRPr="009246B8">
        <w:rPr>
          <w:rFonts w:ascii="Cambria" w:hAnsi="Cambria"/>
          <w:sz w:val="22"/>
          <w:szCs w:val="22"/>
        </w:rPr>
        <w:lastRenderedPageBreak/>
        <w:t xml:space="preserve">on </w:t>
      </w:r>
      <w:proofErr w:type="spellStart"/>
      <w:r w:rsidRPr="009246B8">
        <w:rPr>
          <w:rFonts w:ascii="Cambria" w:hAnsi="Cambria"/>
          <w:i/>
          <w:iCs/>
          <w:sz w:val="22"/>
          <w:szCs w:val="22"/>
        </w:rPr>
        <w:t>Solanum</w:t>
      </w:r>
      <w:proofErr w:type="spellEnd"/>
      <w:r w:rsidRPr="009246B8">
        <w:rPr>
          <w:rFonts w:ascii="Cambria" w:hAnsi="Cambria"/>
          <w:i/>
          <w:iCs/>
          <w:sz w:val="22"/>
          <w:szCs w:val="22"/>
        </w:rPr>
        <w:t xml:space="preserve"> </w:t>
      </w:r>
      <w:proofErr w:type="spellStart"/>
      <w:r w:rsidRPr="009246B8">
        <w:rPr>
          <w:rFonts w:ascii="Cambria" w:hAnsi="Cambria"/>
          <w:i/>
          <w:iCs/>
          <w:sz w:val="22"/>
          <w:szCs w:val="22"/>
        </w:rPr>
        <w:t>tuberosum</w:t>
      </w:r>
      <w:proofErr w:type="spellEnd"/>
      <w:r w:rsidRPr="009246B8">
        <w:rPr>
          <w:rFonts w:ascii="Cambria" w:hAnsi="Cambria"/>
          <w:sz w:val="22"/>
          <w:szCs w:val="22"/>
        </w:rPr>
        <w:t xml:space="preserve"> done by Li et al, 2005. When plantlets were irradiated with 4Gy a significant increase in the fresh mass and low doses of irradiation increased the starch content of micro tubers and also significantly increased the protein content of micro tubers.  </w:t>
      </w:r>
      <w:proofErr w:type="spellStart"/>
      <w:r w:rsidRPr="009246B8">
        <w:rPr>
          <w:rFonts w:ascii="Cambria" w:hAnsi="Cambria"/>
          <w:sz w:val="22"/>
          <w:szCs w:val="22"/>
        </w:rPr>
        <w:t>Subodh</w:t>
      </w:r>
      <w:proofErr w:type="spellEnd"/>
      <w:r w:rsidRPr="009246B8">
        <w:rPr>
          <w:rFonts w:ascii="Cambria" w:hAnsi="Cambria"/>
          <w:sz w:val="22"/>
          <w:szCs w:val="22"/>
        </w:rPr>
        <w:t xml:space="preserve"> Kumar (1987) had reported that gamma rays induced mutants showed changes in phenolic compounds in </w:t>
      </w:r>
      <w:r w:rsidRPr="009246B8">
        <w:rPr>
          <w:rFonts w:ascii="Cambria" w:hAnsi="Cambria"/>
          <w:i/>
          <w:iCs/>
          <w:sz w:val="22"/>
          <w:szCs w:val="22"/>
        </w:rPr>
        <w:t>Chrysanthemum.(6)</w:t>
      </w:r>
      <w:r w:rsidRPr="009246B8">
        <w:rPr>
          <w:rFonts w:ascii="Cambria" w:hAnsi="Cambria"/>
          <w:sz w:val="22"/>
          <w:szCs w:val="22"/>
        </w:rPr>
        <w:t xml:space="preserve">The positive effect of gamma rays on </w:t>
      </w:r>
      <w:r w:rsidRPr="009246B8">
        <w:rPr>
          <w:rFonts w:ascii="Cambria" w:hAnsi="Cambria"/>
          <w:i/>
          <w:iCs/>
          <w:sz w:val="22"/>
          <w:szCs w:val="22"/>
        </w:rPr>
        <w:t>Capsicum annum</w:t>
      </w:r>
      <w:r w:rsidRPr="009246B8">
        <w:rPr>
          <w:rFonts w:ascii="Cambria" w:hAnsi="Cambria"/>
          <w:sz w:val="22"/>
          <w:szCs w:val="22"/>
        </w:rPr>
        <w:t xml:space="preserve"> was observed by the enhanced </w:t>
      </w:r>
      <w:proofErr w:type="spellStart"/>
      <w:r w:rsidRPr="009246B8">
        <w:rPr>
          <w:rFonts w:ascii="Cambria" w:hAnsi="Cambria"/>
          <w:sz w:val="22"/>
          <w:szCs w:val="22"/>
        </w:rPr>
        <w:t>capsicine</w:t>
      </w:r>
      <w:proofErr w:type="spellEnd"/>
      <w:r w:rsidRPr="009246B8">
        <w:rPr>
          <w:rFonts w:ascii="Cambria" w:hAnsi="Cambria"/>
          <w:sz w:val="22"/>
          <w:szCs w:val="22"/>
        </w:rPr>
        <w:t xml:space="preserve"> content (Bansal, 1969)(7). According to of </w:t>
      </w:r>
      <w:proofErr w:type="spellStart"/>
      <w:r w:rsidRPr="009246B8">
        <w:rPr>
          <w:rFonts w:ascii="Cambria" w:hAnsi="Cambria"/>
          <w:sz w:val="22"/>
          <w:szCs w:val="22"/>
        </w:rPr>
        <w:t>Kurz</w:t>
      </w:r>
      <w:proofErr w:type="spellEnd"/>
      <w:r w:rsidRPr="009246B8">
        <w:rPr>
          <w:rFonts w:ascii="Cambria" w:hAnsi="Cambria"/>
          <w:sz w:val="22"/>
          <w:szCs w:val="22"/>
        </w:rPr>
        <w:t xml:space="preserve"> and </w:t>
      </w:r>
      <w:proofErr w:type="spellStart"/>
      <w:r w:rsidRPr="009246B8">
        <w:rPr>
          <w:rFonts w:ascii="Cambria" w:hAnsi="Cambria"/>
          <w:sz w:val="22"/>
          <w:szCs w:val="22"/>
        </w:rPr>
        <w:t>Constabel</w:t>
      </w:r>
      <w:proofErr w:type="spellEnd"/>
      <w:r w:rsidRPr="009246B8">
        <w:rPr>
          <w:rFonts w:ascii="Cambria" w:hAnsi="Cambria"/>
          <w:sz w:val="22"/>
          <w:szCs w:val="22"/>
        </w:rPr>
        <w:t xml:space="preserve"> (1979) the enrichment of the culture medium with additives or amino acids was highly beneficial for the intracellular accumulation of </w:t>
      </w:r>
      <w:proofErr w:type="spellStart"/>
      <w:proofErr w:type="gramStart"/>
      <w:r w:rsidRPr="009246B8">
        <w:rPr>
          <w:rFonts w:ascii="Cambria" w:hAnsi="Cambria"/>
          <w:sz w:val="22"/>
          <w:szCs w:val="22"/>
        </w:rPr>
        <w:t>andrographolide</w:t>
      </w:r>
      <w:proofErr w:type="spellEnd"/>
      <w:r w:rsidRPr="009246B8">
        <w:rPr>
          <w:rFonts w:ascii="Cambria" w:hAnsi="Cambria"/>
          <w:sz w:val="22"/>
          <w:szCs w:val="22"/>
        </w:rPr>
        <w:t>(</w:t>
      </w:r>
      <w:proofErr w:type="gramEnd"/>
      <w:r w:rsidRPr="009246B8">
        <w:rPr>
          <w:rFonts w:ascii="Cambria" w:hAnsi="Cambria"/>
          <w:sz w:val="22"/>
          <w:szCs w:val="22"/>
        </w:rPr>
        <w:t>8).  Yeoman (1987) was the of the opinion that the rate of cell growth directly regulates secondary metabolism by affecting the kinetic partitioning of precursors between primary and secondary metabolic pathways</w:t>
      </w:r>
      <w:proofErr w:type="gramStart"/>
      <w:r w:rsidRPr="009246B8">
        <w:rPr>
          <w:rFonts w:ascii="Cambria" w:hAnsi="Cambria"/>
          <w:sz w:val="22"/>
          <w:szCs w:val="22"/>
        </w:rPr>
        <w:t>.(</w:t>
      </w:r>
      <w:proofErr w:type="gramEnd"/>
      <w:r w:rsidRPr="009246B8">
        <w:rPr>
          <w:rFonts w:ascii="Cambria" w:hAnsi="Cambria"/>
          <w:sz w:val="22"/>
          <w:szCs w:val="22"/>
        </w:rPr>
        <w:t>9)</w:t>
      </w:r>
    </w:p>
    <w:p w:rsidR="00DB4020" w:rsidRPr="009246B8" w:rsidRDefault="00DB4020" w:rsidP="009246B8">
      <w:pPr>
        <w:spacing w:line="360" w:lineRule="auto"/>
        <w:ind w:firstLine="720"/>
        <w:jc w:val="both"/>
        <w:rPr>
          <w:rFonts w:ascii="Cambria" w:hAnsi="Cambria"/>
          <w:sz w:val="22"/>
          <w:szCs w:val="22"/>
        </w:rPr>
      </w:pPr>
      <w:r w:rsidRPr="009246B8">
        <w:rPr>
          <w:rFonts w:ascii="Cambria" w:hAnsi="Cambria"/>
          <w:sz w:val="22"/>
          <w:szCs w:val="22"/>
        </w:rPr>
        <w:t xml:space="preserve">The increase in biomass caused an increase in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accumulation in 2kR-irradiated explants and this indicates that concentration of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increased with the increase of cell mass.</w:t>
      </w:r>
    </w:p>
    <w:p w:rsidR="00DB4020" w:rsidRPr="009246B8" w:rsidRDefault="00DB4020" w:rsidP="009246B8">
      <w:pPr>
        <w:spacing w:line="360" w:lineRule="auto"/>
        <w:ind w:firstLine="720"/>
        <w:jc w:val="both"/>
        <w:rPr>
          <w:rFonts w:ascii="Cambria" w:hAnsi="Cambria"/>
          <w:sz w:val="22"/>
          <w:szCs w:val="22"/>
        </w:rPr>
      </w:pPr>
      <w:proofErr w:type="spellStart"/>
      <w:r w:rsidRPr="009246B8">
        <w:rPr>
          <w:rFonts w:ascii="Cambria" w:hAnsi="Cambria"/>
          <w:sz w:val="22"/>
          <w:szCs w:val="22"/>
        </w:rPr>
        <w:t>Rech</w:t>
      </w:r>
      <w:proofErr w:type="spellEnd"/>
      <w:r w:rsidRPr="009246B8">
        <w:rPr>
          <w:rFonts w:ascii="Cambria" w:hAnsi="Cambria"/>
          <w:sz w:val="22"/>
          <w:szCs w:val="22"/>
        </w:rPr>
        <w:t xml:space="preserve"> S.B et al (1998) reported that in </w:t>
      </w:r>
      <w:proofErr w:type="spellStart"/>
      <w:r w:rsidRPr="009246B8">
        <w:rPr>
          <w:rFonts w:ascii="Cambria" w:hAnsi="Cambria"/>
          <w:i/>
          <w:iCs/>
          <w:sz w:val="22"/>
          <w:szCs w:val="22"/>
        </w:rPr>
        <w:t>Rauwolfia</w:t>
      </w:r>
      <w:proofErr w:type="spellEnd"/>
      <w:r w:rsidRPr="009246B8">
        <w:rPr>
          <w:rFonts w:ascii="Cambria" w:hAnsi="Cambria"/>
          <w:i/>
          <w:iCs/>
          <w:sz w:val="22"/>
          <w:szCs w:val="22"/>
        </w:rPr>
        <w:t xml:space="preserve"> </w:t>
      </w:r>
      <w:proofErr w:type="spellStart"/>
      <w:r w:rsidRPr="009246B8">
        <w:rPr>
          <w:rFonts w:ascii="Cambria" w:hAnsi="Cambria"/>
          <w:i/>
          <w:iCs/>
          <w:sz w:val="22"/>
          <w:szCs w:val="22"/>
        </w:rPr>
        <w:t>sellowii</w:t>
      </w:r>
      <w:proofErr w:type="spellEnd"/>
      <w:r w:rsidRPr="009246B8">
        <w:rPr>
          <w:rFonts w:ascii="Cambria" w:hAnsi="Cambria"/>
          <w:sz w:val="22"/>
          <w:szCs w:val="22"/>
        </w:rPr>
        <w:t xml:space="preserve"> alkaloids were found in the suspension cultures from early growth stages and the maximum product accumulation was observed with the end of exponential growth phase. They also observed that product formation is growth associated, since the concentrations of alkaloids increased with increase in cell mass</w:t>
      </w:r>
      <w:proofErr w:type="gramStart"/>
      <w:r w:rsidRPr="009246B8">
        <w:rPr>
          <w:rFonts w:ascii="Cambria" w:hAnsi="Cambria"/>
          <w:sz w:val="22"/>
          <w:szCs w:val="22"/>
        </w:rPr>
        <w:t>.(</w:t>
      </w:r>
      <w:proofErr w:type="gramEnd"/>
      <w:r w:rsidRPr="009246B8">
        <w:rPr>
          <w:rFonts w:ascii="Cambria" w:hAnsi="Cambria"/>
          <w:sz w:val="22"/>
          <w:szCs w:val="22"/>
        </w:rPr>
        <w:t>10)</w:t>
      </w:r>
    </w:p>
    <w:p w:rsidR="00DB4020" w:rsidRPr="009246B8" w:rsidRDefault="00DB4020" w:rsidP="009246B8">
      <w:pPr>
        <w:spacing w:line="360" w:lineRule="auto"/>
        <w:ind w:firstLine="720"/>
        <w:jc w:val="both"/>
        <w:rPr>
          <w:rFonts w:ascii="Cambria" w:hAnsi="Cambria"/>
          <w:sz w:val="22"/>
          <w:szCs w:val="22"/>
        </w:rPr>
      </w:pPr>
      <w:r w:rsidRPr="009246B8">
        <w:rPr>
          <w:rFonts w:ascii="Cambria" w:hAnsi="Cambria"/>
          <w:sz w:val="22"/>
          <w:szCs w:val="22"/>
        </w:rPr>
        <w:t xml:space="preserve">The accumulation of metabolites in callus produced from γ- irradiated seedlings can be explained on the basis of the experimental studies of </w:t>
      </w:r>
      <w:proofErr w:type="spellStart"/>
      <w:r w:rsidRPr="009246B8">
        <w:rPr>
          <w:rFonts w:ascii="Cambria" w:hAnsi="Cambria"/>
          <w:sz w:val="22"/>
          <w:szCs w:val="22"/>
        </w:rPr>
        <w:t>Chagvardieff</w:t>
      </w:r>
      <w:proofErr w:type="spellEnd"/>
      <w:r w:rsidRPr="009246B8">
        <w:rPr>
          <w:rFonts w:ascii="Cambria" w:hAnsi="Cambria"/>
          <w:sz w:val="22"/>
          <w:szCs w:val="22"/>
        </w:rPr>
        <w:t xml:space="preserve"> et al (1989) on </w:t>
      </w:r>
      <w:r w:rsidRPr="009246B8">
        <w:rPr>
          <w:rFonts w:ascii="Cambria" w:hAnsi="Cambria"/>
          <w:i/>
          <w:iCs/>
          <w:sz w:val="22"/>
          <w:szCs w:val="22"/>
        </w:rPr>
        <w:t xml:space="preserve">Euphorbia </w:t>
      </w:r>
      <w:proofErr w:type="spellStart"/>
      <w:r w:rsidRPr="009246B8">
        <w:rPr>
          <w:rFonts w:ascii="Cambria" w:hAnsi="Cambria"/>
          <w:i/>
          <w:iCs/>
          <w:sz w:val="22"/>
          <w:szCs w:val="22"/>
        </w:rPr>
        <w:t>characias</w:t>
      </w:r>
      <w:proofErr w:type="spellEnd"/>
      <w:r w:rsidRPr="009246B8">
        <w:rPr>
          <w:rFonts w:ascii="Cambria" w:hAnsi="Cambria"/>
          <w:sz w:val="22"/>
          <w:szCs w:val="22"/>
        </w:rPr>
        <w:t xml:space="preserve">. They studied the effect of gamma irradiation in </w:t>
      </w:r>
      <w:proofErr w:type="spellStart"/>
      <w:r w:rsidRPr="009246B8">
        <w:rPr>
          <w:rFonts w:ascii="Cambria" w:hAnsi="Cambria"/>
          <w:sz w:val="22"/>
          <w:szCs w:val="22"/>
        </w:rPr>
        <w:t>photoautotropic</w:t>
      </w:r>
      <w:proofErr w:type="spellEnd"/>
      <w:r w:rsidRPr="009246B8">
        <w:rPr>
          <w:rFonts w:ascii="Cambria" w:hAnsi="Cambria"/>
          <w:sz w:val="22"/>
          <w:szCs w:val="22"/>
        </w:rPr>
        <w:t xml:space="preserve"> suspension cultures of </w:t>
      </w:r>
      <w:proofErr w:type="spellStart"/>
      <w:r w:rsidRPr="009246B8">
        <w:rPr>
          <w:rFonts w:ascii="Cambria" w:hAnsi="Cambria"/>
          <w:i/>
          <w:iCs/>
          <w:sz w:val="22"/>
          <w:szCs w:val="22"/>
        </w:rPr>
        <w:t>E.characias</w:t>
      </w:r>
      <w:proofErr w:type="spellEnd"/>
      <w:r w:rsidRPr="009246B8">
        <w:rPr>
          <w:rFonts w:ascii="Cambria" w:hAnsi="Cambria"/>
          <w:sz w:val="22"/>
          <w:szCs w:val="22"/>
        </w:rPr>
        <w:t xml:space="preserve"> and observed the arrest of cell divisions and a subsequent over accumulation of sucrose and dry matter when gamma irradiation was applied</w:t>
      </w:r>
      <w:proofErr w:type="gramStart"/>
      <w:r w:rsidRPr="009246B8">
        <w:rPr>
          <w:rFonts w:ascii="Cambria" w:hAnsi="Cambria"/>
          <w:sz w:val="22"/>
          <w:szCs w:val="22"/>
        </w:rPr>
        <w:t>.(</w:t>
      </w:r>
      <w:proofErr w:type="gramEnd"/>
      <w:r w:rsidRPr="009246B8">
        <w:rPr>
          <w:rFonts w:ascii="Cambria" w:hAnsi="Cambria"/>
          <w:sz w:val="22"/>
          <w:szCs w:val="22"/>
        </w:rPr>
        <w:t>11)  The arrest in cell division may cause over accumulation of sugars, which may lead to the synthesis of other metabolites.</w:t>
      </w:r>
    </w:p>
    <w:p w:rsidR="00DB4020" w:rsidRPr="009246B8" w:rsidRDefault="00DB4020" w:rsidP="009246B8">
      <w:pPr>
        <w:pStyle w:val="BodyText2"/>
        <w:spacing w:line="360" w:lineRule="auto"/>
        <w:ind w:firstLine="720"/>
        <w:jc w:val="both"/>
        <w:rPr>
          <w:rFonts w:ascii="Cambria" w:hAnsi="Cambria" w:cs="Times New Roman"/>
        </w:rPr>
      </w:pPr>
      <w:r w:rsidRPr="009246B8">
        <w:rPr>
          <w:rFonts w:ascii="Cambria" w:hAnsi="Cambria" w:cs="Times New Roman"/>
        </w:rPr>
        <w:t xml:space="preserve">In this study, the effect of gamma irradiation on secondary metabolite production may be accelerated by the presence of additives and precursor. </w:t>
      </w:r>
      <w:proofErr w:type="spellStart"/>
      <w:r w:rsidRPr="009246B8">
        <w:rPr>
          <w:rFonts w:ascii="Cambria" w:hAnsi="Cambria" w:cs="Times New Roman"/>
        </w:rPr>
        <w:t>Gunckel</w:t>
      </w:r>
      <w:proofErr w:type="spellEnd"/>
      <w:r w:rsidRPr="009246B8">
        <w:rPr>
          <w:rFonts w:ascii="Cambria" w:hAnsi="Cambria" w:cs="Times New Roman"/>
        </w:rPr>
        <w:t xml:space="preserve"> and Sparrow (1961) reported that gamma rays are known to influence plant growth and development by inducing cytological, </w:t>
      </w:r>
      <w:proofErr w:type="spellStart"/>
      <w:r w:rsidRPr="009246B8">
        <w:rPr>
          <w:rFonts w:ascii="Cambria" w:hAnsi="Cambria" w:cs="Times New Roman"/>
        </w:rPr>
        <w:t>genetical</w:t>
      </w:r>
      <w:proofErr w:type="spellEnd"/>
      <w:r w:rsidRPr="009246B8">
        <w:rPr>
          <w:rFonts w:ascii="Cambria" w:hAnsi="Cambria" w:cs="Times New Roman"/>
        </w:rPr>
        <w:t xml:space="preserve">, biochemical physiological and morphogenetic changes in cells and tissue.(12) The use of optimal   levels of </w:t>
      </w:r>
      <w:proofErr w:type="spellStart"/>
      <w:r w:rsidRPr="009246B8">
        <w:rPr>
          <w:rFonts w:ascii="Cambria" w:hAnsi="Cambria" w:cs="Times New Roman"/>
        </w:rPr>
        <w:t>phytohormones</w:t>
      </w:r>
      <w:proofErr w:type="spellEnd"/>
      <w:r w:rsidRPr="009246B8">
        <w:rPr>
          <w:rFonts w:ascii="Cambria" w:hAnsi="Cambria" w:cs="Times New Roman"/>
        </w:rPr>
        <w:t xml:space="preserve"> for the growth and addition of various chemically defined compounds to the medium as inducers stimulated the production of secondary metabolites.</w:t>
      </w:r>
    </w:p>
    <w:p w:rsidR="00DB4020" w:rsidRPr="009246B8" w:rsidRDefault="00DB4020" w:rsidP="009246B8">
      <w:pPr>
        <w:spacing w:line="360" w:lineRule="auto"/>
        <w:ind w:firstLine="720"/>
        <w:jc w:val="both"/>
        <w:rPr>
          <w:rFonts w:ascii="Cambria" w:hAnsi="Cambria"/>
          <w:sz w:val="22"/>
          <w:szCs w:val="22"/>
        </w:rPr>
      </w:pPr>
      <w:r w:rsidRPr="009246B8">
        <w:rPr>
          <w:rFonts w:ascii="Cambria" w:hAnsi="Cambria"/>
          <w:sz w:val="22"/>
          <w:szCs w:val="22"/>
        </w:rPr>
        <w:lastRenderedPageBreak/>
        <w:t xml:space="preserve">The studies on accumulation of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in callus raised from explants after various doses of γ-irradiation proved that the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accumulation showed a dose dependent variation and maximum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production was found in the callus produced from seedlings irradiated with 2kR of γ-irradiation.</w:t>
      </w:r>
    </w:p>
    <w:p w:rsidR="002928BE" w:rsidRPr="009246B8" w:rsidRDefault="002928BE" w:rsidP="009246B8">
      <w:pPr>
        <w:spacing w:line="360" w:lineRule="auto"/>
        <w:ind w:firstLine="720"/>
        <w:jc w:val="both"/>
        <w:rPr>
          <w:rFonts w:ascii="Cambria" w:hAnsi="Cambria"/>
          <w:sz w:val="22"/>
          <w:szCs w:val="22"/>
        </w:rPr>
      </w:pPr>
    </w:p>
    <w:p w:rsidR="002928BE" w:rsidRPr="009246B8" w:rsidRDefault="002928BE" w:rsidP="009246B8">
      <w:pPr>
        <w:pStyle w:val="Title"/>
        <w:spacing w:line="360" w:lineRule="auto"/>
        <w:jc w:val="left"/>
        <w:rPr>
          <w:rFonts w:ascii="Cambria" w:hAnsi="Cambria"/>
          <w:b w:val="0"/>
          <w:bCs w:val="0"/>
          <w:color w:val="E36C0A" w:themeColor="accent6" w:themeShade="BF"/>
          <w:sz w:val="22"/>
          <w:szCs w:val="22"/>
          <w:u w:val="none"/>
        </w:rPr>
      </w:pPr>
      <w:r w:rsidRPr="009246B8">
        <w:rPr>
          <w:rFonts w:ascii="Cambria" w:hAnsi="Cambria"/>
          <w:color w:val="E36C0A" w:themeColor="accent6" w:themeShade="BF"/>
          <w:sz w:val="22"/>
          <w:szCs w:val="22"/>
          <w:u w:val="none"/>
        </w:rPr>
        <w:t>CONCLUSION</w:t>
      </w:r>
    </w:p>
    <w:p w:rsidR="002928BE" w:rsidRDefault="002928BE" w:rsidP="009246B8">
      <w:pPr>
        <w:spacing w:line="360" w:lineRule="auto"/>
        <w:jc w:val="both"/>
        <w:rPr>
          <w:rFonts w:ascii="Cambria" w:hAnsi="Cambria"/>
          <w:sz w:val="22"/>
          <w:szCs w:val="22"/>
        </w:rPr>
      </w:pPr>
      <w:r w:rsidRPr="009246B8">
        <w:rPr>
          <w:rFonts w:ascii="Cambria" w:hAnsi="Cambria"/>
          <w:b/>
          <w:bCs/>
          <w:sz w:val="22"/>
          <w:szCs w:val="22"/>
        </w:rPr>
        <w:t xml:space="preserve"> </w:t>
      </w:r>
      <w:r w:rsidRPr="009246B8">
        <w:rPr>
          <w:rFonts w:ascii="Cambria" w:hAnsi="Cambria"/>
          <w:b/>
          <w:bCs/>
          <w:sz w:val="22"/>
          <w:szCs w:val="22"/>
        </w:rPr>
        <w:tab/>
        <w:t xml:space="preserve"> </w:t>
      </w:r>
      <w:r w:rsidRPr="009246B8">
        <w:rPr>
          <w:rFonts w:ascii="Cambria" w:hAnsi="Cambria"/>
          <w:sz w:val="22"/>
          <w:szCs w:val="22"/>
        </w:rPr>
        <w:t>MS medium supplemented with three different concentrations of 2</w:t>
      </w:r>
      <w:proofErr w:type="gramStart"/>
      <w:r w:rsidRPr="009246B8">
        <w:rPr>
          <w:rFonts w:ascii="Cambria" w:hAnsi="Cambria"/>
          <w:sz w:val="22"/>
          <w:szCs w:val="22"/>
        </w:rPr>
        <w:t>,4</w:t>
      </w:r>
      <w:proofErr w:type="gramEnd"/>
      <w:r w:rsidRPr="009246B8">
        <w:rPr>
          <w:rFonts w:ascii="Cambria" w:hAnsi="Cambria"/>
          <w:sz w:val="22"/>
          <w:szCs w:val="22"/>
        </w:rPr>
        <w:t>-D, kinetin   BA, NAA together with additives and precursor were used for callus proliferation and production of secondary metabolite.</w:t>
      </w:r>
      <w:r w:rsidRPr="009246B8">
        <w:rPr>
          <w:rFonts w:ascii="Cambria" w:hAnsi="Cambria"/>
          <w:b/>
          <w:bCs/>
          <w:sz w:val="22"/>
          <w:szCs w:val="22"/>
        </w:rPr>
        <w:t xml:space="preserve"> </w:t>
      </w:r>
      <w:r w:rsidRPr="009246B8">
        <w:rPr>
          <w:rFonts w:ascii="Cambria" w:hAnsi="Cambria"/>
          <w:sz w:val="22"/>
          <w:szCs w:val="22"/>
        </w:rPr>
        <w:t xml:space="preserve">Among the different media tested, maximum </w:t>
      </w:r>
      <w:proofErr w:type="spellStart"/>
      <w:r w:rsidRPr="009246B8">
        <w:rPr>
          <w:rFonts w:ascii="Cambria" w:hAnsi="Cambria"/>
          <w:sz w:val="22"/>
          <w:szCs w:val="22"/>
        </w:rPr>
        <w:t>andrographolide</w:t>
      </w:r>
      <w:proofErr w:type="spellEnd"/>
      <w:r w:rsidRPr="009246B8">
        <w:rPr>
          <w:rFonts w:ascii="Cambria" w:hAnsi="Cambria"/>
          <w:sz w:val="22"/>
          <w:szCs w:val="22"/>
        </w:rPr>
        <w:t xml:space="preserve"> accumulation was found in the medium supplemented with phenylalanine. Callus proliferation rate showed somewhat dose dependent increase with increase in γ- irradiation dose in different media tested. The relative growth rate also showed a dose dependent increase from 0.5kR to 2kR of gamma irradiation. The use of additive (PEG 6000) along with growth regulators showed best response in callus produced from seedlings, exposed to 1.5kR of gamma irradiation.</w:t>
      </w:r>
      <w:r w:rsidRPr="009246B8">
        <w:rPr>
          <w:rFonts w:ascii="Cambria" w:hAnsi="Cambria"/>
          <w:b/>
          <w:bCs/>
          <w:sz w:val="22"/>
          <w:szCs w:val="22"/>
        </w:rPr>
        <w:t xml:space="preserve">  </w:t>
      </w:r>
      <w:r w:rsidRPr="009246B8">
        <w:rPr>
          <w:rFonts w:ascii="Cambria" w:hAnsi="Cambria"/>
          <w:sz w:val="22"/>
          <w:szCs w:val="22"/>
        </w:rPr>
        <w:t xml:space="preserve">Callus produced from 2kR gamma irradiated seedlings showed enhanced growth when the medium was supplied with the precursor along with kinetin and NAA. The use of 20 </w:t>
      </w:r>
      <w:proofErr w:type="spellStart"/>
      <w:r w:rsidRPr="009246B8">
        <w:rPr>
          <w:rFonts w:ascii="Cambria" w:hAnsi="Cambria"/>
          <w:sz w:val="22"/>
          <w:szCs w:val="22"/>
        </w:rPr>
        <w:t>gms</w:t>
      </w:r>
      <w:proofErr w:type="spellEnd"/>
      <w:r w:rsidRPr="009246B8">
        <w:rPr>
          <w:rFonts w:ascii="Cambria" w:hAnsi="Cambria"/>
          <w:sz w:val="22"/>
          <w:szCs w:val="22"/>
        </w:rPr>
        <w:t xml:space="preserve"> PEG 6000 together with 1mg|l kinetin and 0.5mg/l 2</w:t>
      </w:r>
      <w:proofErr w:type="gramStart"/>
      <w:r w:rsidRPr="009246B8">
        <w:rPr>
          <w:rFonts w:ascii="Cambria" w:hAnsi="Cambria"/>
          <w:sz w:val="22"/>
          <w:szCs w:val="22"/>
        </w:rPr>
        <w:t>,4</w:t>
      </w:r>
      <w:proofErr w:type="gramEnd"/>
      <w:r w:rsidRPr="009246B8">
        <w:rPr>
          <w:rFonts w:ascii="Cambria" w:hAnsi="Cambria"/>
          <w:sz w:val="22"/>
          <w:szCs w:val="22"/>
        </w:rPr>
        <w:t xml:space="preserve"> D positively influenced the enhancement of fresh weight and callus proliferation in all doses of gamma irradiation except in 1kR.</w:t>
      </w:r>
    </w:p>
    <w:p w:rsidR="009246B8" w:rsidRPr="009246B8" w:rsidRDefault="009246B8" w:rsidP="009246B8">
      <w:pPr>
        <w:spacing w:line="360" w:lineRule="auto"/>
        <w:jc w:val="both"/>
        <w:rPr>
          <w:rFonts w:ascii="Cambria" w:hAnsi="Cambria"/>
          <w:sz w:val="22"/>
          <w:szCs w:val="22"/>
        </w:rPr>
      </w:pPr>
    </w:p>
    <w:p w:rsidR="002928BE" w:rsidRPr="009246B8" w:rsidRDefault="002928BE" w:rsidP="009246B8">
      <w:pPr>
        <w:pStyle w:val="Title"/>
        <w:spacing w:line="360" w:lineRule="auto"/>
        <w:ind w:firstLine="720"/>
        <w:jc w:val="both"/>
        <w:rPr>
          <w:rFonts w:ascii="Cambria" w:hAnsi="Cambria"/>
          <w:b w:val="0"/>
          <w:bCs w:val="0"/>
          <w:sz w:val="22"/>
          <w:szCs w:val="22"/>
          <w:u w:val="none"/>
        </w:rPr>
      </w:pP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accumulation was 0.2089%W\W in the leaves of field grown control plants. When the </w:t>
      </w:r>
      <w:proofErr w:type="spellStart"/>
      <w:r w:rsidRPr="009246B8">
        <w:rPr>
          <w:rFonts w:ascii="Cambria" w:hAnsi="Cambria"/>
          <w:b w:val="0"/>
          <w:bCs w:val="0"/>
          <w:sz w:val="22"/>
          <w:szCs w:val="22"/>
          <w:u w:val="none"/>
        </w:rPr>
        <w:t>calli</w:t>
      </w:r>
      <w:proofErr w:type="spellEnd"/>
      <w:r w:rsidRPr="009246B8">
        <w:rPr>
          <w:rFonts w:ascii="Cambria" w:hAnsi="Cambria"/>
          <w:b w:val="0"/>
          <w:bCs w:val="0"/>
          <w:sz w:val="22"/>
          <w:szCs w:val="22"/>
          <w:u w:val="none"/>
        </w:rPr>
        <w:t xml:space="preserve"> were grown in a medium augmented with plant growth regulators the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was 0.0029%W/W. L-phenylalanine acted as a strong precursor for the production of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in all the four samples of γ-irradiated seedlings.NAA and kinetin also enhanced the rate of </w:t>
      </w:r>
      <w:proofErr w:type="spellStart"/>
      <w:r w:rsidRPr="009246B8">
        <w:rPr>
          <w:rFonts w:ascii="Cambria" w:hAnsi="Cambria"/>
          <w:b w:val="0"/>
          <w:bCs w:val="0"/>
          <w:sz w:val="22"/>
          <w:szCs w:val="22"/>
          <w:u w:val="none"/>
        </w:rPr>
        <w:t>andrographolide</w:t>
      </w:r>
      <w:proofErr w:type="spellEnd"/>
      <w:r w:rsidRPr="009246B8">
        <w:rPr>
          <w:rFonts w:ascii="Cambria" w:hAnsi="Cambria"/>
          <w:b w:val="0"/>
          <w:bCs w:val="0"/>
          <w:sz w:val="22"/>
          <w:szCs w:val="22"/>
          <w:u w:val="none"/>
        </w:rPr>
        <w:t xml:space="preserve"> production in the irradiated seedlings.</w:t>
      </w:r>
    </w:p>
    <w:p w:rsidR="002928BE" w:rsidRPr="009246B8" w:rsidRDefault="002928BE" w:rsidP="009246B8">
      <w:pPr>
        <w:pStyle w:val="BodyText"/>
        <w:spacing w:line="360" w:lineRule="auto"/>
        <w:ind w:firstLine="720"/>
        <w:jc w:val="both"/>
        <w:rPr>
          <w:rFonts w:ascii="Cambria" w:hAnsi="Cambria" w:cs="Times New Roman"/>
          <w:bCs/>
          <w:sz w:val="22"/>
          <w:szCs w:val="22"/>
        </w:rPr>
      </w:pPr>
      <w:r w:rsidRPr="009246B8">
        <w:rPr>
          <w:rFonts w:ascii="Cambria" w:hAnsi="Cambria" w:cs="Times New Roman"/>
          <w:sz w:val="22"/>
          <w:szCs w:val="22"/>
        </w:rPr>
        <w:t xml:space="preserve"> </w:t>
      </w:r>
      <w:r w:rsidRPr="009246B8">
        <w:rPr>
          <w:rFonts w:ascii="Cambria" w:hAnsi="Cambria" w:cs="Times New Roman"/>
          <w:b/>
          <w:bCs/>
          <w:sz w:val="22"/>
          <w:szCs w:val="22"/>
        </w:rPr>
        <w:t xml:space="preserve"> </w:t>
      </w:r>
      <w:r w:rsidRPr="009246B8">
        <w:rPr>
          <w:rFonts w:ascii="Cambria" w:hAnsi="Cambria" w:cs="Times New Roman"/>
          <w:bCs/>
          <w:sz w:val="22"/>
          <w:szCs w:val="22"/>
        </w:rPr>
        <w:t>Callus developed from seedlings irradiated with 2kR of γ-irradiation proliferated in a medium supplemented with 50mg/</w:t>
      </w:r>
      <w:proofErr w:type="spellStart"/>
      <w:r w:rsidRPr="009246B8">
        <w:rPr>
          <w:rFonts w:ascii="Cambria" w:hAnsi="Cambria" w:cs="Times New Roman"/>
          <w:bCs/>
          <w:sz w:val="22"/>
          <w:szCs w:val="22"/>
        </w:rPr>
        <w:t>lphenylalanine</w:t>
      </w:r>
      <w:proofErr w:type="spellEnd"/>
      <w:r w:rsidRPr="009246B8">
        <w:rPr>
          <w:rFonts w:ascii="Cambria" w:hAnsi="Cambria" w:cs="Times New Roman"/>
          <w:bCs/>
          <w:sz w:val="22"/>
          <w:szCs w:val="22"/>
        </w:rPr>
        <w:t xml:space="preserve">, 1mg/l kinetin and 2mg/l NAA   produced maximum </w:t>
      </w:r>
      <w:proofErr w:type="spellStart"/>
      <w:r w:rsidRPr="009246B8">
        <w:rPr>
          <w:rFonts w:ascii="Cambria" w:hAnsi="Cambria" w:cs="Times New Roman"/>
          <w:bCs/>
          <w:sz w:val="22"/>
          <w:szCs w:val="22"/>
        </w:rPr>
        <w:t>andrographolide</w:t>
      </w:r>
      <w:proofErr w:type="spellEnd"/>
      <w:r w:rsidRPr="009246B8">
        <w:rPr>
          <w:rFonts w:ascii="Cambria" w:hAnsi="Cambria" w:cs="Times New Roman"/>
          <w:bCs/>
          <w:sz w:val="22"/>
          <w:szCs w:val="22"/>
        </w:rPr>
        <w:t xml:space="preserve"> (0.0072%W/W).</w:t>
      </w:r>
    </w:p>
    <w:p w:rsidR="0040645A" w:rsidRPr="009246B8" w:rsidRDefault="0040645A" w:rsidP="009246B8">
      <w:pPr>
        <w:pStyle w:val="BodyText"/>
        <w:spacing w:line="360" w:lineRule="auto"/>
        <w:ind w:firstLine="720"/>
        <w:jc w:val="both"/>
        <w:rPr>
          <w:rFonts w:ascii="Cambria" w:hAnsi="Cambria" w:cs="Times New Roman"/>
          <w:bCs/>
          <w:sz w:val="22"/>
          <w:szCs w:val="22"/>
        </w:rPr>
      </w:pPr>
      <w:r w:rsidRPr="009246B8">
        <w:rPr>
          <w:rFonts w:ascii="Cambria" w:hAnsi="Cambria" w:cs="Times New Roman"/>
          <w:bCs/>
          <w:sz w:val="22"/>
          <w:szCs w:val="22"/>
        </w:rPr>
        <w:t xml:space="preserve">                    </w:t>
      </w:r>
    </w:p>
    <w:p w:rsidR="0040645A" w:rsidRPr="009246B8" w:rsidRDefault="0040645A" w:rsidP="009246B8">
      <w:pPr>
        <w:pStyle w:val="BodyText"/>
        <w:spacing w:line="360" w:lineRule="auto"/>
        <w:jc w:val="both"/>
        <w:rPr>
          <w:rFonts w:ascii="Cambria" w:hAnsi="Cambria" w:cs="Times New Roman"/>
          <w:b/>
          <w:bCs/>
          <w:color w:val="E36C0A" w:themeColor="accent6" w:themeShade="BF"/>
          <w:sz w:val="22"/>
          <w:szCs w:val="22"/>
        </w:rPr>
      </w:pPr>
      <w:r w:rsidRPr="009246B8">
        <w:rPr>
          <w:rFonts w:ascii="Cambria" w:hAnsi="Cambria" w:cs="Times New Roman"/>
          <w:b/>
          <w:bCs/>
          <w:color w:val="E36C0A" w:themeColor="accent6" w:themeShade="BF"/>
          <w:sz w:val="22"/>
          <w:szCs w:val="22"/>
        </w:rPr>
        <w:t>REFERENCES</w:t>
      </w:r>
    </w:p>
    <w:p w:rsidR="0040645A" w:rsidRPr="009246B8" w:rsidRDefault="0040645A" w:rsidP="009246B8">
      <w:pPr>
        <w:pStyle w:val="BodyText"/>
        <w:numPr>
          <w:ilvl w:val="0"/>
          <w:numId w:val="3"/>
        </w:numPr>
        <w:spacing w:before="240" w:line="360" w:lineRule="auto"/>
        <w:ind w:left="360"/>
        <w:jc w:val="both"/>
        <w:rPr>
          <w:rFonts w:ascii="Cambria" w:eastAsia="Calibri" w:hAnsi="Cambria" w:cs="Times New Roman"/>
          <w:sz w:val="22"/>
          <w:szCs w:val="22"/>
        </w:rPr>
      </w:pPr>
      <w:r w:rsidRPr="009246B8">
        <w:rPr>
          <w:rFonts w:ascii="Cambria" w:eastAsia="Calibri" w:hAnsi="Cambria" w:cs="Times New Roman"/>
          <w:sz w:val="22"/>
          <w:szCs w:val="22"/>
        </w:rPr>
        <w:t>Anon, (1985)</w:t>
      </w:r>
      <w:r w:rsidRPr="009246B8">
        <w:rPr>
          <w:rFonts w:ascii="Cambria" w:hAnsi="Cambria"/>
          <w:i/>
          <w:iCs/>
          <w:sz w:val="22"/>
          <w:szCs w:val="22"/>
        </w:rPr>
        <w:t xml:space="preserve"> </w:t>
      </w:r>
      <w:r w:rsidRPr="009246B8">
        <w:rPr>
          <w:rFonts w:ascii="Cambria" w:eastAsia="Calibri" w:hAnsi="Cambria" w:cs="Times New Roman"/>
          <w:i/>
          <w:iCs/>
          <w:sz w:val="22"/>
          <w:szCs w:val="22"/>
        </w:rPr>
        <w:t>Trial Data Report</w:t>
      </w:r>
      <w:r w:rsidRPr="009246B8">
        <w:rPr>
          <w:rFonts w:ascii="Cambria" w:eastAsia="Calibri" w:hAnsi="Cambria" w:cs="Times New Roman"/>
          <w:sz w:val="22"/>
          <w:szCs w:val="22"/>
        </w:rPr>
        <w:t>. Twelfth All India Workshop of AICRP on Medicinal and Aromatic plants at CCS, Haryana Agricultural University. 192-198.</w:t>
      </w:r>
    </w:p>
    <w:p w:rsidR="0040645A" w:rsidRPr="009246B8" w:rsidRDefault="0040645A" w:rsidP="009246B8">
      <w:pPr>
        <w:pStyle w:val="BodyText"/>
        <w:numPr>
          <w:ilvl w:val="0"/>
          <w:numId w:val="3"/>
        </w:numPr>
        <w:spacing w:line="360" w:lineRule="auto"/>
        <w:ind w:left="360"/>
        <w:jc w:val="both"/>
        <w:rPr>
          <w:rFonts w:ascii="Cambria" w:eastAsia="Calibri" w:hAnsi="Cambria" w:cs="Times New Roman"/>
          <w:sz w:val="22"/>
          <w:szCs w:val="22"/>
        </w:rPr>
      </w:pPr>
      <w:proofErr w:type="spellStart"/>
      <w:r w:rsidRPr="009246B8">
        <w:rPr>
          <w:rFonts w:ascii="Cambria" w:eastAsia="Calibri" w:hAnsi="Cambria" w:cs="Times New Roman"/>
          <w:sz w:val="22"/>
          <w:szCs w:val="22"/>
        </w:rPr>
        <w:lastRenderedPageBreak/>
        <w:t>Chakravartni</w:t>
      </w:r>
      <w:proofErr w:type="spellEnd"/>
      <w:r w:rsidRPr="009246B8">
        <w:rPr>
          <w:rFonts w:ascii="Cambria" w:eastAsia="Calibri" w:hAnsi="Cambria" w:cs="Times New Roman"/>
          <w:sz w:val="22"/>
          <w:szCs w:val="22"/>
        </w:rPr>
        <w:t xml:space="preserve"> and </w:t>
      </w:r>
      <w:proofErr w:type="spellStart"/>
      <w:r w:rsidRPr="009246B8">
        <w:rPr>
          <w:rFonts w:ascii="Cambria" w:eastAsia="Calibri" w:hAnsi="Cambria" w:cs="Times New Roman"/>
          <w:sz w:val="22"/>
          <w:szCs w:val="22"/>
        </w:rPr>
        <w:t>Chakravarthi</w:t>
      </w:r>
      <w:proofErr w:type="spellEnd"/>
      <w:r w:rsidRPr="009246B8">
        <w:rPr>
          <w:rFonts w:ascii="Cambria" w:eastAsia="Calibri" w:hAnsi="Cambria" w:cs="Times New Roman"/>
          <w:sz w:val="22"/>
          <w:szCs w:val="22"/>
        </w:rPr>
        <w:t xml:space="preserve"> (1952)</w:t>
      </w:r>
      <w:r w:rsidRPr="009246B8">
        <w:rPr>
          <w:rFonts w:ascii="Cambria" w:hAnsi="Cambria"/>
          <w:sz w:val="22"/>
          <w:szCs w:val="22"/>
        </w:rPr>
        <w:t xml:space="preserve"> </w:t>
      </w:r>
      <w:proofErr w:type="spellStart"/>
      <w:r w:rsidRPr="009246B8">
        <w:rPr>
          <w:rFonts w:ascii="Cambria" w:eastAsia="Calibri" w:hAnsi="Cambria" w:cs="Times New Roman"/>
          <w:sz w:val="22"/>
          <w:szCs w:val="22"/>
        </w:rPr>
        <w:t>Andrographolide</w:t>
      </w:r>
      <w:proofErr w:type="spellEnd"/>
      <w:r w:rsidRPr="009246B8">
        <w:rPr>
          <w:rFonts w:ascii="Cambria" w:eastAsia="Calibri" w:hAnsi="Cambria" w:cs="Times New Roman"/>
          <w:sz w:val="22"/>
          <w:szCs w:val="22"/>
        </w:rPr>
        <w:t xml:space="preserve">. </w:t>
      </w:r>
      <w:r w:rsidRPr="009246B8">
        <w:rPr>
          <w:rFonts w:ascii="Cambria" w:eastAsia="Calibri" w:hAnsi="Cambria" w:cs="Times New Roman"/>
          <w:i/>
          <w:iCs/>
          <w:sz w:val="22"/>
          <w:szCs w:val="22"/>
        </w:rPr>
        <w:t>International</w:t>
      </w:r>
      <w:r w:rsidRPr="009246B8">
        <w:rPr>
          <w:rFonts w:ascii="Cambria" w:eastAsia="Calibri" w:hAnsi="Cambria" w:cs="Times New Roman"/>
          <w:sz w:val="22"/>
          <w:szCs w:val="22"/>
        </w:rPr>
        <w:t xml:space="preserve"> </w:t>
      </w:r>
      <w:r w:rsidRPr="009246B8">
        <w:rPr>
          <w:rFonts w:ascii="Cambria" w:eastAsia="Calibri" w:hAnsi="Cambria" w:cs="Times New Roman"/>
          <w:i/>
          <w:iCs/>
          <w:sz w:val="22"/>
          <w:szCs w:val="22"/>
        </w:rPr>
        <w:t>Journal.  Chem. Soc</w:t>
      </w:r>
      <w:r w:rsidRPr="009246B8">
        <w:rPr>
          <w:rFonts w:ascii="Cambria" w:eastAsia="Calibri" w:hAnsi="Cambria" w:cs="Times New Roman"/>
          <w:sz w:val="22"/>
          <w:szCs w:val="22"/>
        </w:rPr>
        <w:t>.p.1697.</w:t>
      </w:r>
    </w:p>
    <w:p w:rsidR="0040645A" w:rsidRPr="009246B8" w:rsidRDefault="0040645A" w:rsidP="009246B8">
      <w:pPr>
        <w:pStyle w:val="BodyText"/>
        <w:numPr>
          <w:ilvl w:val="0"/>
          <w:numId w:val="3"/>
        </w:numPr>
        <w:spacing w:line="360" w:lineRule="auto"/>
        <w:ind w:left="360"/>
        <w:jc w:val="both"/>
        <w:rPr>
          <w:rFonts w:ascii="Cambria" w:eastAsia="Calibri" w:hAnsi="Cambria" w:cs="Times New Roman"/>
          <w:sz w:val="22"/>
          <w:szCs w:val="22"/>
        </w:rPr>
      </w:pPr>
      <w:r w:rsidRPr="009246B8">
        <w:rPr>
          <w:rFonts w:ascii="Cambria" w:hAnsi="Cambria" w:cs="Times New Roman"/>
          <w:sz w:val="22"/>
          <w:szCs w:val="22"/>
        </w:rPr>
        <w:t xml:space="preserve">Butcher and </w:t>
      </w:r>
      <w:proofErr w:type="spellStart"/>
      <w:r w:rsidRPr="009246B8">
        <w:rPr>
          <w:rFonts w:ascii="Cambria" w:hAnsi="Cambria" w:cs="Times New Roman"/>
          <w:sz w:val="22"/>
          <w:szCs w:val="22"/>
        </w:rPr>
        <w:t>Conolly</w:t>
      </w:r>
      <w:proofErr w:type="spellEnd"/>
      <w:r w:rsidRPr="009246B8">
        <w:rPr>
          <w:rFonts w:ascii="Cambria" w:hAnsi="Cambria" w:cs="Times New Roman"/>
          <w:sz w:val="22"/>
          <w:szCs w:val="22"/>
        </w:rPr>
        <w:t xml:space="preserve"> (1971)</w:t>
      </w:r>
      <w:r w:rsidRPr="009246B8">
        <w:rPr>
          <w:rFonts w:ascii="Cambria" w:hAnsi="Cambria"/>
          <w:i/>
          <w:iCs/>
          <w:sz w:val="22"/>
          <w:szCs w:val="22"/>
        </w:rPr>
        <w:t xml:space="preserve"> </w:t>
      </w:r>
      <w:r w:rsidRPr="009246B8">
        <w:rPr>
          <w:rFonts w:ascii="Cambria" w:eastAsia="Calibri" w:hAnsi="Cambria" w:cs="Times New Roman"/>
          <w:i/>
          <w:iCs/>
          <w:sz w:val="22"/>
          <w:szCs w:val="22"/>
        </w:rPr>
        <w:t>Journal of Experimental Botany</w:t>
      </w:r>
      <w:r w:rsidRPr="009246B8">
        <w:rPr>
          <w:rFonts w:ascii="Cambria" w:eastAsia="Calibri" w:hAnsi="Cambria" w:cs="Times New Roman"/>
          <w:sz w:val="22"/>
          <w:szCs w:val="22"/>
        </w:rPr>
        <w:t>, Vol</w:t>
      </w:r>
      <w:r w:rsidRPr="009246B8">
        <w:rPr>
          <w:rFonts w:ascii="Cambria" w:eastAsia="Calibri" w:hAnsi="Cambria" w:cs="Times New Roman"/>
          <w:b/>
          <w:bCs/>
          <w:sz w:val="22"/>
          <w:szCs w:val="22"/>
        </w:rPr>
        <w:t>.22</w:t>
      </w:r>
      <w:r w:rsidRPr="009246B8">
        <w:rPr>
          <w:rFonts w:ascii="Cambria" w:eastAsia="Calibri" w:hAnsi="Cambria" w:cs="Times New Roman"/>
          <w:sz w:val="22"/>
          <w:szCs w:val="22"/>
        </w:rPr>
        <w:t>, 314.</w:t>
      </w:r>
    </w:p>
    <w:p w:rsidR="0040645A" w:rsidRPr="009246B8" w:rsidRDefault="0040645A" w:rsidP="009246B8">
      <w:pPr>
        <w:pStyle w:val="BodyText"/>
        <w:numPr>
          <w:ilvl w:val="0"/>
          <w:numId w:val="3"/>
        </w:numPr>
        <w:spacing w:line="360" w:lineRule="auto"/>
        <w:ind w:left="360"/>
        <w:jc w:val="both"/>
        <w:rPr>
          <w:rFonts w:ascii="Cambria" w:eastAsia="Calibri" w:hAnsi="Cambria" w:cs="Times New Roman"/>
          <w:iCs/>
          <w:sz w:val="22"/>
          <w:szCs w:val="22"/>
        </w:rPr>
      </w:pPr>
      <w:r w:rsidRPr="009246B8">
        <w:rPr>
          <w:rFonts w:ascii="Cambria" w:eastAsia="Calibri" w:hAnsi="Cambria" w:cs="Times New Roman"/>
          <w:sz w:val="22"/>
          <w:szCs w:val="22"/>
        </w:rPr>
        <w:t xml:space="preserve">Zhang-Hua., Cao- </w:t>
      </w:r>
      <w:proofErr w:type="spellStart"/>
      <w:r w:rsidRPr="009246B8">
        <w:rPr>
          <w:rFonts w:ascii="Cambria" w:eastAsia="Calibri" w:hAnsi="Cambria" w:cs="Times New Roman"/>
          <w:sz w:val="22"/>
          <w:szCs w:val="22"/>
        </w:rPr>
        <w:t>Riqiang</w:t>
      </w:r>
      <w:proofErr w:type="spellEnd"/>
      <w:r w:rsidRPr="009246B8">
        <w:rPr>
          <w:rFonts w:ascii="Cambria" w:eastAsia="Calibri" w:hAnsi="Cambria" w:cs="Times New Roman"/>
          <w:sz w:val="22"/>
          <w:szCs w:val="22"/>
        </w:rPr>
        <w:t xml:space="preserve">., Yang-Yang </w:t>
      </w:r>
      <w:proofErr w:type="gramStart"/>
      <w:r w:rsidRPr="009246B8">
        <w:rPr>
          <w:rFonts w:ascii="Cambria" w:eastAsia="Calibri" w:hAnsi="Cambria" w:cs="Times New Roman"/>
          <w:sz w:val="22"/>
          <w:szCs w:val="22"/>
        </w:rPr>
        <w:t>Hua.,</w:t>
      </w:r>
      <w:proofErr w:type="gramEnd"/>
      <w:r w:rsidRPr="009246B8">
        <w:rPr>
          <w:rFonts w:ascii="Cambria" w:eastAsia="Calibri" w:hAnsi="Cambria" w:cs="Times New Roman"/>
          <w:sz w:val="22"/>
          <w:szCs w:val="22"/>
        </w:rPr>
        <w:t xml:space="preserve"> Zhang H., Cao R </w:t>
      </w:r>
      <w:proofErr w:type="spellStart"/>
      <w:r w:rsidRPr="009246B8">
        <w:rPr>
          <w:rFonts w:ascii="Cambria" w:eastAsia="Calibri" w:hAnsi="Cambria" w:cs="Times New Roman"/>
          <w:sz w:val="22"/>
          <w:szCs w:val="22"/>
        </w:rPr>
        <w:t>Q.,and</w:t>
      </w:r>
      <w:proofErr w:type="spellEnd"/>
      <w:r w:rsidRPr="009246B8">
        <w:rPr>
          <w:rFonts w:ascii="Cambria" w:eastAsia="Calibri" w:hAnsi="Cambria" w:cs="Times New Roman"/>
          <w:sz w:val="22"/>
          <w:szCs w:val="22"/>
        </w:rPr>
        <w:t xml:space="preserve"> Yang Y.H (1999). Influence of gamma ray on </w:t>
      </w:r>
      <w:proofErr w:type="spellStart"/>
      <w:r w:rsidRPr="009246B8">
        <w:rPr>
          <w:rFonts w:ascii="Cambria" w:eastAsia="Calibri" w:hAnsi="Cambria" w:cs="Times New Roman"/>
          <w:sz w:val="22"/>
          <w:szCs w:val="22"/>
        </w:rPr>
        <w:t>shikonin</w:t>
      </w:r>
      <w:proofErr w:type="spellEnd"/>
      <w:r w:rsidRPr="009246B8">
        <w:rPr>
          <w:rFonts w:ascii="Cambria" w:eastAsia="Calibri" w:hAnsi="Cambria" w:cs="Times New Roman"/>
          <w:sz w:val="22"/>
          <w:szCs w:val="22"/>
        </w:rPr>
        <w:t xml:space="preserve"> formation in cultured cells of </w:t>
      </w:r>
      <w:proofErr w:type="spellStart"/>
      <w:r w:rsidRPr="009246B8">
        <w:rPr>
          <w:rFonts w:ascii="Cambria" w:eastAsia="Calibri" w:hAnsi="Cambria" w:cs="Times New Roman"/>
          <w:sz w:val="22"/>
          <w:szCs w:val="22"/>
        </w:rPr>
        <w:t>Onasma</w:t>
      </w:r>
      <w:proofErr w:type="spellEnd"/>
      <w:r w:rsidRPr="009246B8">
        <w:rPr>
          <w:rFonts w:ascii="Cambria" w:eastAsia="Calibri" w:hAnsi="Cambria" w:cs="Times New Roman"/>
          <w:sz w:val="22"/>
          <w:szCs w:val="22"/>
        </w:rPr>
        <w:t xml:space="preserve"> </w:t>
      </w:r>
      <w:proofErr w:type="spellStart"/>
      <w:r w:rsidRPr="009246B8">
        <w:rPr>
          <w:rFonts w:ascii="Cambria" w:eastAsia="Calibri" w:hAnsi="Cambria" w:cs="Times New Roman"/>
          <w:sz w:val="22"/>
          <w:szCs w:val="22"/>
        </w:rPr>
        <w:t>paniculatum</w:t>
      </w:r>
      <w:proofErr w:type="spellEnd"/>
      <w:r w:rsidRPr="009246B8">
        <w:rPr>
          <w:rFonts w:ascii="Cambria" w:eastAsia="Calibri" w:hAnsi="Cambria" w:cs="Times New Roman"/>
          <w:sz w:val="22"/>
          <w:szCs w:val="22"/>
        </w:rPr>
        <w:t xml:space="preserve"> Bur </w:t>
      </w:r>
      <w:proofErr w:type="gramStart"/>
      <w:r w:rsidRPr="009246B8">
        <w:rPr>
          <w:rFonts w:ascii="Cambria" w:eastAsia="Calibri" w:hAnsi="Cambria" w:cs="Times New Roman"/>
          <w:sz w:val="22"/>
          <w:szCs w:val="22"/>
        </w:rPr>
        <w:t>et</w:t>
      </w:r>
      <w:proofErr w:type="gramEnd"/>
      <w:r w:rsidRPr="009246B8">
        <w:rPr>
          <w:rFonts w:ascii="Cambria" w:eastAsia="Calibri" w:hAnsi="Cambria" w:cs="Times New Roman"/>
          <w:sz w:val="22"/>
          <w:szCs w:val="22"/>
        </w:rPr>
        <w:t xml:space="preserve"> </w:t>
      </w:r>
      <w:proofErr w:type="spellStart"/>
      <w:r w:rsidRPr="009246B8">
        <w:rPr>
          <w:rFonts w:ascii="Cambria" w:eastAsia="Calibri" w:hAnsi="Cambria" w:cs="Times New Roman"/>
          <w:sz w:val="22"/>
          <w:szCs w:val="22"/>
        </w:rPr>
        <w:t>Franch</w:t>
      </w:r>
      <w:proofErr w:type="spellEnd"/>
      <w:r w:rsidRPr="009246B8">
        <w:rPr>
          <w:rFonts w:ascii="Cambria" w:eastAsia="Calibri" w:hAnsi="Cambria" w:cs="Times New Roman"/>
          <w:sz w:val="22"/>
          <w:szCs w:val="22"/>
        </w:rPr>
        <w:t>.</w:t>
      </w:r>
      <w:r w:rsidRPr="009246B8">
        <w:rPr>
          <w:rFonts w:ascii="Cambria" w:eastAsia="Calibri" w:hAnsi="Cambria" w:cs="Times New Roman"/>
          <w:iCs/>
          <w:sz w:val="22"/>
          <w:szCs w:val="22"/>
        </w:rPr>
        <w:t xml:space="preserve"> </w:t>
      </w:r>
      <w:r w:rsidRPr="009246B8">
        <w:rPr>
          <w:rFonts w:ascii="Cambria" w:eastAsia="Calibri" w:hAnsi="Cambria" w:cs="Times New Roman"/>
          <w:i/>
          <w:sz w:val="22"/>
          <w:szCs w:val="22"/>
        </w:rPr>
        <w:t>Journal of plant science and environment</w:t>
      </w:r>
      <w:r w:rsidRPr="009246B8">
        <w:rPr>
          <w:rFonts w:ascii="Cambria" w:eastAsia="Calibri" w:hAnsi="Cambria" w:cs="Times New Roman"/>
          <w:iCs/>
          <w:sz w:val="22"/>
          <w:szCs w:val="22"/>
        </w:rPr>
        <w:t xml:space="preserve">. </w:t>
      </w:r>
      <w:r w:rsidRPr="009246B8">
        <w:rPr>
          <w:rFonts w:ascii="Cambria" w:eastAsia="Calibri" w:hAnsi="Cambria" w:cs="Times New Roman"/>
          <w:b/>
          <w:bCs/>
          <w:iCs/>
          <w:sz w:val="22"/>
          <w:szCs w:val="22"/>
        </w:rPr>
        <w:t>8:</w:t>
      </w:r>
      <w:r w:rsidRPr="009246B8">
        <w:rPr>
          <w:rFonts w:ascii="Cambria" w:eastAsia="Calibri" w:hAnsi="Cambria" w:cs="Times New Roman"/>
          <w:iCs/>
          <w:sz w:val="22"/>
          <w:szCs w:val="22"/>
        </w:rPr>
        <w:t xml:space="preserve"> 42-45. </w:t>
      </w:r>
    </w:p>
    <w:p w:rsidR="0040645A" w:rsidRPr="009246B8" w:rsidRDefault="0040645A" w:rsidP="009246B8">
      <w:pPr>
        <w:pStyle w:val="BodyText"/>
        <w:numPr>
          <w:ilvl w:val="0"/>
          <w:numId w:val="3"/>
        </w:numPr>
        <w:spacing w:line="360" w:lineRule="auto"/>
        <w:ind w:left="360"/>
        <w:jc w:val="both"/>
        <w:rPr>
          <w:rFonts w:ascii="Cambria" w:eastAsia="Calibri" w:hAnsi="Cambria" w:cs="Times New Roman"/>
          <w:sz w:val="22"/>
          <w:szCs w:val="22"/>
        </w:rPr>
      </w:pPr>
      <w:r w:rsidRPr="009246B8">
        <w:rPr>
          <w:rFonts w:ascii="Cambria" w:eastAsia="Calibri" w:hAnsi="Cambria" w:cs="Times New Roman"/>
          <w:sz w:val="22"/>
          <w:szCs w:val="22"/>
        </w:rPr>
        <w:t xml:space="preserve">Li H.Z., Zhou W.J., Zhang Z.J., GU H.H., </w:t>
      </w:r>
      <w:proofErr w:type="spellStart"/>
      <w:r w:rsidRPr="009246B8">
        <w:rPr>
          <w:rFonts w:ascii="Cambria" w:eastAsia="Calibri" w:hAnsi="Cambria" w:cs="Times New Roman"/>
          <w:sz w:val="22"/>
          <w:szCs w:val="22"/>
        </w:rPr>
        <w:t>Takechi</w:t>
      </w:r>
      <w:proofErr w:type="spellEnd"/>
      <w:r w:rsidRPr="009246B8">
        <w:rPr>
          <w:rFonts w:ascii="Cambria" w:eastAsia="Calibri" w:hAnsi="Cambria" w:cs="Times New Roman"/>
          <w:sz w:val="22"/>
          <w:szCs w:val="22"/>
        </w:rPr>
        <w:t xml:space="preserve"> Y and </w:t>
      </w:r>
      <w:proofErr w:type="spellStart"/>
      <w:r w:rsidRPr="009246B8">
        <w:rPr>
          <w:rFonts w:ascii="Cambria" w:eastAsia="Calibri" w:hAnsi="Cambria" w:cs="Times New Roman"/>
          <w:sz w:val="22"/>
          <w:szCs w:val="22"/>
        </w:rPr>
        <w:t>Yoneyama</w:t>
      </w:r>
      <w:proofErr w:type="spellEnd"/>
      <w:r w:rsidRPr="009246B8">
        <w:rPr>
          <w:rFonts w:ascii="Cambria" w:eastAsia="Calibri" w:hAnsi="Cambria" w:cs="Times New Roman"/>
          <w:sz w:val="22"/>
          <w:szCs w:val="22"/>
        </w:rPr>
        <w:t xml:space="preserve"> K. (2005) Effect of γ-irradiation on development, yield of micro tubers </w:t>
      </w:r>
      <w:r w:rsidRPr="009246B8">
        <w:rPr>
          <w:rFonts w:ascii="Cambria" w:eastAsia="Calibri" w:hAnsi="Cambria" w:cs="Times New Roman"/>
          <w:i/>
          <w:iCs/>
          <w:sz w:val="22"/>
          <w:szCs w:val="22"/>
        </w:rPr>
        <w:t>in vitro</w:t>
      </w:r>
      <w:r w:rsidRPr="009246B8">
        <w:rPr>
          <w:rFonts w:ascii="Cambria" w:eastAsia="Calibri" w:hAnsi="Cambria" w:cs="Times New Roman"/>
          <w:sz w:val="22"/>
          <w:szCs w:val="22"/>
        </w:rPr>
        <w:t xml:space="preserve"> in </w:t>
      </w:r>
      <w:proofErr w:type="spellStart"/>
      <w:r w:rsidRPr="009246B8">
        <w:rPr>
          <w:rFonts w:ascii="Cambria" w:eastAsia="Calibri" w:hAnsi="Cambria" w:cs="Times New Roman"/>
          <w:i/>
          <w:iCs/>
          <w:sz w:val="22"/>
          <w:szCs w:val="22"/>
        </w:rPr>
        <w:t>Solanum</w:t>
      </w:r>
      <w:proofErr w:type="spellEnd"/>
      <w:r w:rsidRPr="009246B8">
        <w:rPr>
          <w:rFonts w:ascii="Cambria" w:eastAsia="Calibri" w:hAnsi="Cambria" w:cs="Times New Roman"/>
          <w:i/>
          <w:iCs/>
          <w:sz w:val="22"/>
          <w:szCs w:val="22"/>
        </w:rPr>
        <w:t xml:space="preserve"> </w:t>
      </w:r>
      <w:proofErr w:type="spellStart"/>
      <w:r w:rsidRPr="009246B8">
        <w:rPr>
          <w:rFonts w:ascii="Cambria" w:eastAsia="Calibri" w:hAnsi="Cambria" w:cs="Times New Roman"/>
          <w:i/>
          <w:iCs/>
          <w:sz w:val="22"/>
          <w:szCs w:val="22"/>
        </w:rPr>
        <w:t>tuberosum</w:t>
      </w:r>
      <w:proofErr w:type="spellEnd"/>
      <w:r w:rsidRPr="009246B8">
        <w:rPr>
          <w:rFonts w:ascii="Cambria" w:eastAsia="Calibri" w:hAnsi="Cambria" w:cs="Times New Roman"/>
          <w:sz w:val="22"/>
          <w:szCs w:val="22"/>
        </w:rPr>
        <w:t xml:space="preserve"> </w:t>
      </w:r>
      <w:proofErr w:type="spellStart"/>
      <w:r w:rsidRPr="009246B8">
        <w:rPr>
          <w:rFonts w:ascii="Cambria" w:eastAsia="Calibri" w:hAnsi="Cambria" w:cs="Times New Roman"/>
          <w:sz w:val="22"/>
          <w:szCs w:val="22"/>
        </w:rPr>
        <w:t>L</w:t>
      </w:r>
      <w:r w:rsidRPr="009246B8">
        <w:rPr>
          <w:rFonts w:ascii="Cambria" w:eastAsia="Calibri" w:hAnsi="Cambria" w:cs="Times New Roman"/>
          <w:i/>
          <w:iCs/>
          <w:sz w:val="22"/>
          <w:szCs w:val="22"/>
        </w:rPr>
        <w:t>.Biologia</w:t>
      </w:r>
      <w:proofErr w:type="spellEnd"/>
      <w:r w:rsidRPr="009246B8">
        <w:rPr>
          <w:rFonts w:ascii="Cambria" w:eastAsia="Calibri" w:hAnsi="Cambria" w:cs="Times New Roman"/>
          <w:i/>
          <w:iCs/>
          <w:sz w:val="22"/>
          <w:szCs w:val="22"/>
        </w:rPr>
        <w:t xml:space="preserve"> </w:t>
      </w:r>
      <w:proofErr w:type="spellStart"/>
      <w:r w:rsidRPr="009246B8">
        <w:rPr>
          <w:rFonts w:ascii="Cambria" w:eastAsia="Calibri" w:hAnsi="Cambria" w:cs="Times New Roman"/>
          <w:i/>
          <w:iCs/>
          <w:sz w:val="22"/>
          <w:szCs w:val="22"/>
        </w:rPr>
        <w:t>Planta</w:t>
      </w:r>
      <w:r w:rsidRPr="009246B8">
        <w:rPr>
          <w:rFonts w:ascii="Cambria" w:eastAsia="Calibri" w:hAnsi="Cambria" w:cs="Times New Roman"/>
          <w:sz w:val="22"/>
          <w:szCs w:val="22"/>
        </w:rPr>
        <w:t>r</w:t>
      </w:r>
      <w:r w:rsidRPr="009246B8">
        <w:rPr>
          <w:rFonts w:ascii="Cambria" w:eastAsia="Calibri" w:hAnsi="Cambria" w:cs="Times New Roman"/>
          <w:i/>
          <w:iCs/>
          <w:sz w:val="22"/>
          <w:szCs w:val="22"/>
        </w:rPr>
        <w:t>um</w:t>
      </w:r>
      <w:proofErr w:type="spellEnd"/>
      <w:r w:rsidRPr="009246B8">
        <w:rPr>
          <w:rFonts w:ascii="Cambria" w:eastAsia="Calibri" w:hAnsi="Cambria" w:cs="Times New Roman"/>
          <w:sz w:val="22"/>
          <w:szCs w:val="22"/>
        </w:rPr>
        <w:t xml:space="preserve">. Volume </w:t>
      </w:r>
      <w:r w:rsidRPr="009246B8">
        <w:rPr>
          <w:rFonts w:ascii="Cambria" w:eastAsia="Calibri" w:hAnsi="Cambria" w:cs="Times New Roman"/>
          <w:b/>
          <w:bCs/>
          <w:sz w:val="22"/>
          <w:szCs w:val="22"/>
        </w:rPr>
        <w:t>49</w:t>
      </w:r>
      <w:proofErr w:type="gramStart"/>
      <w:r w:rsidRPr="009246B8">
        <w:rPr>
          <w:rFonts w:ascii="Cambria" w:eastAsia="Calibri" w:hAnsi="Cambria" w:cs="Times New Roman"/>
          <w:sz w:val="22"/>
          <w:szCs w:val="22"/>
        </w:rPr>
        <w:t>,December</w:t>
      </w:r>
      <w:proofErr w:type="gramEnd"/>
      <w:r w:rsidRPr="009246B8">
        <w:rPr>
          <w:rFonts w:ascii="Cambria" w:eastAsia="Calibri" w:hAnsi="Cambria" w:cs="Times New Roman"/>
          <w:sz w:val="22"/>
          <w:szCs w:val="22"/>
        </w:rPr>
        <w:t xml:space="preserve"> 2005.</w:t>
      </w:r>
    </w:p>
    <w:p w:rsidR="0040645A" w:rsidRPr="009246B8" w:rsidRDefault="0040645A" w:rsidP="009246B8">
      <w:pPr>
        <w:pStyle w:val="ListParagraph"/>
        <w:numPr>
          <w:ilvl w:val="0"/>
          <w:numId w:val="3"/>
        </w:numPr>
        <w:spacing w:line="360" w:lineRule="auto"/>
        <w:ind w:left="360"/>
        <w:jc w:val="both"/>
        <w:rPr>
          <w:rFonts w:ascii="Cambria" w:hAnsi="Cambria"/>
          <w:sz w:val="22"/>
          <w:szCs w:val="22"/>
        </w:rPr>
      </w:pPr>
      <w:proofErr w:type="spellStart"/>
      <w:r w:rsidRPr="009246B8">
        <w:rPr>
          <w:rFonts w:ascii="Cambria" w:hAnsi="Cambria"/>
          <w:sz w:val="22"/>
          <w:szCs w:val="22"/>
        </w:rPr>
        <w:t>Subodh</w:t>
      </w:r>
      <w:proofErr w:type="spellEnd"/>
      <w:r w:rsidRPr="009246B8">
        <w:rPr>
          <w:rFonts w:ascii="Cambria" w:hAnsi="Cambria"/>
          <w:sz w:val="22"/>
          <w:szCs w:val="22"/>
        </w:rPr>
        <w:t xml:space="preserve"> Kumar (1987)Induced changes of Phenolic compounds in </w:t>
      </w:r>
      <w:proofErr w:type="spellStart"/>
      <w:r w:rsidRPr="009246B8">
        <w:rPr>
          <w:rFonts w:ascii="Cambria" w:hAnsi="Cambria"/>
          <w:sz w:val="22"/>
          <w:szCs w:val="22"/>
        </w:rPr>
        <w:t>Mutants.New</w:t>
      </w:r>
      <w:proofErr w:type="spellEnd"/>
      <w:r w:rsidRPr="009246B8">
        <w:rPr>
          <w:rFonts w:ascii="Cambria" w:hAnsi="Cambria"/>
          <w:sz w:val="22"/>
          <w:szCs w:val="22"/>
        </w:rPr>
        <w:t xml:space="preserve"> Botanists</w:t>
      </w:r>
    </w:p>
    <w:p w:rsidR="0040645A" w:rsidRPr="009246B8" w:rsidRDefault="0040645A" w:rsidP="009246B8">
      <w:pPr>
        <w:pStyle w:val="ListParagraph"/>
        <w:numPr>
          <w:ilvl w:val="0"/>
          <w:numId w:val="2"/>
        </w:numPr>
        <w:spacing w:line="360" w:lineRule="auto"/>
        <w:ind w:left="360"/>
        <w:jc w:val="both"/>
        <w:rPr>
          <w:rFonts w:ascii="Cambria" w:hAnsi="Cambria"/>
          <w:sz w:val="22"/>
          <w:szCs w:val="22"/>
        </w:rPr>
      </w:pPr>
      <w:r w:rsidRPr="009246B8">
        <w:rPr>
          <w:rFonts w:ascii="Cambria" w:hAnsi="Cambria"/>
          <w:sz w:val="22"/>
          <w:szCs w:val="22"/>
        </w:rPr>
        <w:t>Vol.</w:t>
      </w:r>
      <w:r w:rsidRPr="009246B8">
        <w:rPr>
          <w:rFonts w:ascii="Cambria" w:hAnsi="Cambria"/>
          <w:b/>
          <w:sz w:val="22"/>
          <w:szCs w:val="22"/>
        </w:rPr>
        <w:t>1</w:t>
      </w:r>
      <w:r w:rsidRPr="009246B8">
        <w:rPr>
          <w:rFonts w:ascii="Cambria" w:hAnsi="Cambria"/>
          <w:sz w:val="22"/>
          <w:szCs w:val="22"/>
        </w:rPr>
        <w:t>4:17-19.</w:t>
      </w:r>
    </w:p>
    <w:p w:rsidR="0040645A" w:rsidRPr="009246B8" w:rsidRDefault="0040645A" w:rsidP="009246B8">
      <w:pPr>
        <w:pStyle w:val="ListParagraph"/>
        <w:numPr>
          <w:ilvl w:val="0"/>
          <w:numId w:val="3"/>
        </w:numPr>
        <w:spacing w:line="360" w:lineRule="auto"/>
        <w:ind w:left="360"/>
        <w:jc w:val="both"/>
        <w:rPr>
          <w:rFonts w:ascii="Cambria" w:hAnsi="Cambria"/>
          <w:sz w:val="22"/>
          <w:szCs w:val="22"/>
        </w:rPr>
      </w:pPr>
      <w:r w:rsidRPr="009246B8">
        <w:rPr>
          <w:rFonts w:ascii="Cambria" w:hAnsi="Cambria"/>
          <w:sz w:val="22"/>
          <w:szCs w:val="22"/>
        </w:rPr>
        <w:t xml:space="preserve">Bansal, 1969) Induced </w:t>
      </w:r>
      <w:proofErr w:type="spellStart"/>
      <w:r w:rsidRPr="009246B8">
        <w:rPr>
          <w:rFonts w:ascii="Cambria" w:hAnsi="Cambria"/>
          <w:sz w:val="22"/>
          <w:szCs w:val="22"/>
        </w:rPr>
        <w:t>chilli</w:t>
      </w:r>
      <w:proofErr w:type="spellEnd"/>
      <w:r w:rsidRPr="009246B8">
        <w:rPr>
          <w:rFonts w:ascii="Cambria" w:hAnsi="Cambria"/>
          <w:sz w:val="22"/>
          <w:szCs w:val="22"/>
        </w:rPr>
        <w:t xml:space="preserve"> mutant containing high </w:t>
      </w:r>
      <w:proofErr w:type="spellStart"/>
      <w:r w:rsidRPr="009246B8">
        <w:rPr>
          <w:rFonts w:ascii="Cambria" w:hAnsi="Cambria"/>
          <w:sz w:val="22"/>
          <w:szCs w:val="22"/>
        </w:rPr>
        <w:t>capsicine</w:t>
      </w:r>
      <w:proofErr w:type="spellEnd"/>
      <w:r w:rsidRPr="009246B8">
        <w:rPr>
          <w:rFonts w:ascii="Cambria" w:hAnsi="Cambria"/>
          <w:sz w:val="22"/>
          <w:szCs w:val="22"/>
        </w:rPr>
        <w:t xml:space="preserve"> and low </w:t>
      </w:r>
      <w:proofErr w:type="spellStart"/>
      <w:r w:rsidRPr="009246B8">
        <w:rPr>
          <w:rFonts w:ascii="Cambria" w:hAnsi="Cambria"/>
          <w:sz w:val="22"/>
          <w:szCs w:val="22"/>
        </w:rPr>
        <w:t>carotenoidsin</w:t>
      </w:r>
      <w:proofErr w:type="spellEnd"/>
      <w:r w:rsidRPr="009246B8">
        <w:rPr>
          <w:rFonts w:ascii="Cambria" w:hAnsi="Cambria"/>
          <w:sz w:val="22"/>
          <w:szCs w:val="22"/>
        </w:rPr>
        <w:t xml:space="preserve"> </w:t>
      </w:r>
      <w:proofErr w:type="spellStart"/>
      <w:r w:rsidRPr="009246B8">
        <w:rPr>
          <w:rFonts w:ascii="Cambria" w:hAnsi="Cambria"/>
          <w:sz w:val="22"/>
          <w:szCs w:val="22"/>
        </w:rPr>
        <w:t>fruit.in:</w:t>
      </w:r>
      <w:r w:rsidRPr="009246B8">
        <w:rPr>
          <w:rFonts w:ascii="Cambria" w:hAnsi="Cambria"/>
          <w:i/>
          <w:sz w:val="22"/>
          <w:szCs w:val="22"/>
        </w:rPr>
        <w:t>Radiations</w:t>
      </w:r>
      <w:proofErr w:type="spellEnd"/>
      <w:r w:rsidRPr="009246B8">
        <w:rPr>
          <w:rFonts w:ascii="Cambria" w:hAnsi="Cambria"/>
          <w:i/>
          <w:sz w:val="22"/>
          <w:szCs w:val="22"/>
        </w:rPr>
        <w:t xml:space="preserve"> and low radiomimetic substances in Mutation breeding</w:t>
      </w:r>
      <w:r w:rsidRPr="009246B8">
        <w:rPr>
          <w:rFonts w:ascii="Cambria" w:hAnsi="Cambria"/>
          <w:sz w:val="22"/>
          <w:szCs w:val="22"/>
        </w:rPr>
        <w:t>,Bombay:285-292</w:t>
      </w:r>
    </w:p>
    <w:p w:rsidR="0040645A" w:rsidRPr="009246B8" w:rsidRDefault="0040645A" w:rsidP="009246B8">
      <w:pPr>
        <w:pStyle w:val="ListParagraph"/>
        <w:numPr>
          <w:ilvl w:val="0"/>
          <w:numId w:val="3"/>
        </w:numPr>
        <w:spacing w:line="360" w:lineRule="auto"/>
        <w:ind w:left="360"/>
        <w:jc w:val="both"/>
        <w:rPr>
          <w:rFonts w:ascii="Cambria" w:hAnsi="Cambria"/>
          <w:sz w:val="22"/>
          <w:szCs w:val="22"/>
        </w:rPr>
      </w:pPr>
      <w:proofErr w:type="spellStart"/>
      <w:r w:rsidRPr="009246B8">
        <w:rPr>
          <w:rFonts w:ascii="Cambria" w:hAnsi="Cambria"/>
          <w:sz w:val="22"/>
          <w:szCs w:val="22"/>
        </w:rPr>
        <w:t>Kurz</w:t>
      </w:r>
      <w:proofErr w:type="spellEnd"/>
      <w:r w:rsidRPr="009246B8">
        <w:rPr>
          <w:rFonts w:ascii="Cambria" w:hAnsi="Cambria"/>
          <w:sz w:val="22"/>
          <w:szCs w:val="22"/>
        </w:rPr>
        <w:t xml:space="preserve"> and </w:t>
      </w:r>
      <w:proofErr w:type="spellStart"/>
      <w:r w:rsidRPr="009246B8">
        <w:rPr>
          <w:rFonts w:ascii="Cambria" w:hAnsi="Cambria"/>
          <w:sz w:val="22"/>
          <w:szCs w:val="22"/>
        </w:rPr>
        <w:t>Constabel</w:t>
      </w:r>
      <w:proofErr w:type="spellEnd"/>
      <w:r w:rsidRPr="009246B8">
        <w:rPr>
          <w:rFonts w:ascii="Cambria" w:hAnsi="Cambria"/>
          <w:sz w:val="22"/>
          <w:szCs w:val="22"/>
        </w:rPr>
        <w:t xml:space="preserve"> (1979</w:t>
      </w:r>
      <w:proofErr w:type="gramStart"/>
      <w:r w:rsidRPr="009246B8">
        <w:rPr>
          <w:rFonts w:ascii="Cambria" w:hAnsi="Cambria"/>
          <w:sz w:val="22"/>
          <w:szCs w:val="22"/>
        </w:rPr>
        <w:t>)Plant</w:t>
      </w:r>
      <w:proofErr w:type="gramEnd"/>
      <w:r w:rsidRPr="009246B8">
        <w:rPr>
          <w:rFonts w:ascii="Cambria" w:hAnsi="Cambria"/>
          <w:sz w:val="22"/>
          <w:szCs w:val="22"/>
        </w:rPr>
        <w:t xml:space="preserve"> cell suspension cultures and their biosynthetic potential.Microb.Technol1:389-416.</w:t>
      </w:r>
    </w:p>
    <w:p w:rsidR="0040645A" w:rsidRPr="009246B8" w:rsidRDefault="0040645A" w:rsidP="009246B8">
      <w:pPr>
        <w:pStyle w:val="ListParagraph"/>
        <w:numPr>
          <w:ilvl w:val="0"/>
          <w:numId w:val="3"/>
        </w:numPr>
        <w:spacing w:line="360" w:lineRule="auto"/>
        <w:ind w:left="360"/>
        <w:jc w:val="both"/>
        <w:rPr>
          <w:rFonts w:ascii="Cambria" w:hAnsi="Cambria"/>
          <w:sz w:val="22"/>
          <w:szCs w:val="22"/>
        </w:rPr>
      </w:pPr>
      <w:r w:rsidRPr="009246B8">
        <w:rPr>
          <w:rFonts w:ascii="Cambria" w:hAnsi="Cambria"/>
          <w:sz w:val="22"/>
          <w:szCs w:val="22"/>
        </w:rPr>
        <w:t xml:space="preserve">Yeoman (1987) Bypassing the </w:t>
      </w:r>
      <w:proofErr w:type="spellStart"/>
      <w:r w:rsidRPr="009246B8">
        <w:rPr>
          <w:rFonts w:ascii="Cambria" w:hAnsi="Cambria"/>
          <w:sz w:val="22"/>
          <w:szCs w:val="22"/>
        </w:rPr>
        <w:t>plant.Annals</w:t>
      </w:r>
      <w:proofErr w:type="spellEnd"/>
      <w:r w:rsidRPr="009246B8">
        <w:rPr>
          <w:rFonts w:ascii="Cambria" w:hAnsi="Cambria"/>
          <w:sz w:val="22"/>
          <w:szCs w:val="22"/>
        </w:rPr>
        <w:t xml:space="preserve"> of Botany </w:t>
      </w:r>
      <w:r w:rsidRPr="009246B8">
        <w:rPr>
          <w:rFonts w:ascii="Cambria" w:hAnsi="Cambria"/>
          <w:b/>
          <w:sz w:val="22"/>
          <w:szCs w:val="22"/>
        </w:rPr>
        <w:t>60</w:t>
      </w:r>
      <w:proofErr w:type="gramStart"/>
      <w:r w:rsidRPr="009246B8">
        <w:rPr>
          <w:rFonts w:ascii="Cambria" w:hAnsi="Cambria"/>
          <w:sz w:val="22"/>
          <w:szCs w:val="22"/>
        </w:rPr>
        <w:t>,Supplement</w:t>
      </w:r>
      <w:proofErr w:type="gramEnd"/>
      <w:r w:rsidRPr="009246B8">
        <w:rPr>
          <w:rFonts w:ascii="Cambria" w:hAnsi="Cambria"/>
          <w:sz w:val="22"/>
          <w:szCs w:val="22"/>
        </w:rPr>
        <w:t xml:space="preserve"> </w:t>
      </w:r>
      <w:r w:rsidRPr="009246B8">
        <w:rPr>
          <w:rFonts w:ascii="Cambria" w:hAnsi="Cambria"/>
          <w:b/>
          <w:sz w:val="22"/>
          <w:szCs w:val="22"/>
        </w:rPr>
        <w:t>4</w:t>
      </w:r>
      <w:r w:rsidRPr="009246B8">
        <w:rPr>
          <w:rFonts w:ascii="Cambria" w:hAnsi="Cambria"/>
          <w:sz w:val="22"/>
          <w:szCs w:val="22"/>
        </w:rPr>
        <w:t>:157-174.</w:t>
      </w:r>
    </w:p>
    <w:p w:rsidR="0040645A" w:rsidRPr="009246B8" w:rsidRDefault="0040645A" w:rsidP="009246B8">
      <w:pPr>
        <w:pStyle w:val="ListParagraph"/>
        <w:numPr>
          <w:ilvl w:val="0"/>
          <w:numId w:val="3"/>
        </w:numPr>
        <w:spacing w:line="360" w:lineRule="auto"/>
        <w:ind w:left="360"/>
        <w:jc w:val="both"/>
        <w:rPr>
          <w:rFonts w:ascii="Cambria" w:hAnsi="Cambria"/>
          <w:sz w:val="22"/>
          <w:szCs w:val="22"/>
        </w:rPr>
      </w:pPr>
      <w:proofErr w:type="spellStart"/>
      <w:r w:rsidRPr="009246B8">
        <w:rPr>
          <w:rFonts w:ascii="Cambria" w:hAnsi="Cambria"/>
          <w:sz w:val="22"/>
          <w:szCs w:val="22"/>
        </w:rPr>
        <w:t>Rech</w:t>
      </w:r>
      <w:proofErr w:type="spellEnd"/>
      <w:r w:rsidRPr="009246B8">
        <w:rPr>
          <w:rFonts w:ascii="Cambria" w:hAnsi="Cambria"/>
          <w:sz w:val="22"/>
          <w:szCs w:val="22"/>
        </w:rPr>
        <w:t xml:space="preserve"> S </w:t>
      </w:r>
      <w:proofErr w:type="spellStart"/>
      <w:r w:rsidRPr="009246B8">
        <w:rPr>
          <w:rFonts w:ascii="Cambria" w:hAnsi="Cambria"/>
          <w:sz w:val="22"/>
          <w:szCs w:val="22"/>
        </w:rPr>
        <w:t>B,Batista,CVF,SchripsemaJ,VerpoorteR,Henriques</w:t>
      </w:r>
      <w:proofErr w:type="spellEnd"/>
      <w:r w:rsidRPr="009246B8">
        <w:rPr>
          <w:rFonts w:ascii="Cambria" w:hAnsi="Cambria"/>
          <w:sz w:val="22"/>
          <w:szCs w:val="22"/>
        </w:rPr>
        <w:t xml:space="preserve"> AT (1998) Cell cultures of </w:t>
      </w:r>
      <w:proofErr w:type="spellStart"/>
      <w:r w:rsidRPr="009246B8">
        <w:rPr>
          <w:rFonts w:ascii="Cambria" w:hAnsi="Cambria"/>
          <w:sz w:val="22"/>
          <w:szCs w:val="22"/>
        </w:rPr>
        <w:t>Rauwolfia</w:t>
      </w:r>
      <w:proofErr w:type="spellEnd"/>
      <w:r w:rsidRPr="009246B8">
        <w:rPr>
          <w:rFonts w:ascii="Cambria" w:hAnsi="Cambria"/>
          <w:sz w:val="22"/>
          <w:szCs w:val="22"/>
        </w:rPr>
        <w:t xml:space="preserve"> </w:t>
      </w:r>
      <w:proofErr w:type="spellStart"/>
      <w:r w:rsidRPr="009246B8">
        <w:rPr>
          <w:rFonts w:ascii="Cambria" w:hAnsi="Cambria"/>
          <w:sz w:val="22"/>
          <w:szCs w:val="22"/>
        </w:rPr>
        <w:t>sllowi:growth</w:t>
      </w:r>
      <w:proofErr w:type="spellEnd"/>
      <w:r w:rsidRPr="009246B8">
        <w:rPr>
          <w:rFonts w:ascii="Cambria" w:hAnsi="Cambria"/>
          <w:sz w:val="22"/>
          <w:szCs w:val="22"/>
        </w:rPr>
        <w:t xml:space="preserve"> and alkaloid production ,</w:t>
      </w:r>
      <w:r w:rsidRPr="009246B8">
        <w:rPr>
          <w:rFonts w:ascii="Cambria" w:hAnsi="Cambria"/>
          <w:i/>
          <w:sz w:val="22"/>
          <w:szCs w:val="22"/>
        </w:rPr>
        <w:t>Plant Cell Tissue and Organ Culture</w:t>
      </w:r>
      <w:r w:rsidRPr="009246B8">
        <w:rPr>
          <w:rFonts w:ascii="Cambria" w:hAnsi="Cambria"/>
          <w:sz w:val="22"/>
          <w:szCs w:val="22"/>
        </w:rPr>
        <w:t xml:space="preserve"> </w:t>
      </w:r>
      <w:r w:rsidRPr="009246B8">
        <w:rPr>
          <w:rFonts w:ascii="Cambria" w:hAnsi="Cambria"/>
          <w:b/>
          <w:sz w:val="22"/>
          <w:szCs w:val="22"/>
        </w:rPr>
        <w:t>54</w:t>
      </w:r>
      <w:r w:rsidRPr="009246B8">
        <w:rPr>
          <w:rFonts w:ascii="Cambria" w:hAnsi="Cambria"/>
          <w:sz w:val="22"/>
          <w:szCs w:val="22"/>
        </w:rPr>
        <w:t>:61-63</w:t>
      </w:r>
    </w:p>
    <w:p w:rsidR="0040645A" w:rsidRPr="009246B8" w:rsidRDefault="0040645A" w:rsidP="009246B8">
      <w:pPr>
        <w:pStyle w:val="BodyText"/>
        <w:numPr>
          <w:ilvl w:val="0"/>
          <w:numId w:val="3"/>
        </w:numPr>
        <w:spacing w:line="360" w:lineRule="auto"/>
        <w:ind w:left="360"/>
        <w:jc w:val="both"/>
        <w:rPr>
          <w:rFonts w:ascii="Cambria" w:eastAsia="Calibri" w:hAnsi="Cambria" w:cs="Times New Roman"/>
          <w:sz w:val="22"/>
          <w:szCs w:val="22"/>
        </w:rPr>
      </w:pPr>
      <w:proofErr w:type="spellStart"/>
      <w:r w:rsidRPr="009246B8">
        <w:rPr>
          <w:rFonts w:ascii="Cambria" w:hAnsi="Cambria" w:cs="Times New Roman"/>
          <w:sz w:val="22"/>
          <w:szCs w:val="22"/>
        </w:rPr>
        <w:t>Chagvardieff</w:t>
      </w:r>
      <w:proofErr w:type="spellEnd"/>
      <w:r w:rsidRPr="009246B8">
        <w:rPr>
          <w:rFonts w:ascii="Cambria" w:hAnsi="Cambria" w:cs="Times New Roman"/>
          <w:sz w:val="22"/>
          <w:szCs w:val="22"/>
        </w:rPr>
        <w:t xml:space="preserve"> et al (1989)</w:t>
      </w:r>
      <w:r w:rsidRPr="009246B8">
        <w:rPr>
          <w:rFonts w:ascii="Cambria" w:hAnsi="Cambria"/>
          <w:sz w:val="22"/>
          <w:szCs w:val="22"/>
        </w:rPr>
        <w:t xml:space="preserve"> </w:t>
      </w:r>
      <w:r w:rsidRPr="009246B8">
        <w:rPr>
          <w:rFonts w:ascii="Cambria" w:eastAsia="Calibri" w:hAnsi="Cambria" w:cs="Times New Roman"/>
          <w:sz w:val="22"/>
          <w:szCs w:val="22"/>
        </w:rPr>
        <w:t xml:space="preserve">Cell division arrest by gamma –irradiation in </w:t>
      </w:r>
      <w:proofErr w:type="spellStart"/>
      <w:r w:rsidRPr="009246B8">
        <w:rPr>
          <w:rFonts w:ascii="Cambria" w:eastAsia="Calibri" w:hAnsi="Cambria" w:cs="Times New Roman"/>
          <w:sz w:val="22"/>
          <w:szCs w:val="22"/>
        </w:rPr>
        <w:t>Photoautotropic</w:t>
      </w:r>
      <w:proofErr w:type="spellEnd"/>
      <w:r w:rsidRPr="009246B8">
        <w:rPr>
          <w:rFonts w:ascii="Cambria" w:eastAsia="Calibri" w:hAnsi="Cambria" w:cs="Times New Roman"/>
          <w:sz w:val="22"/>
          <w:szCs w:val="22"/>
        </w:rPr>
        <w:t xml:space="preserve"> suspension culture of Euphorbia </w:t>
      </w:r>
      <w:proofErr w:type="spellStart"/>
      <w:r w:rsidRPr="009246B8">
        <w:rPr>
          <w:rFonts w:ascii="Cambria" w:eastAsia="Calibri" w:hAnsi="Cambria" w:cs="Times New Roman"/>
          <w:sz w:val="22"/>
          <w:szCs w:val="22"/>
        </w:rPr>
        <w:t>characias</w:t>
      </w:r>
      <w:proofErr w:type="spellEnd"/>
      <w:r w:rsidRPr="009246B8">
        <w:rPr>
          <w:rFonts w:ascii="Cambria" w:eastAsia="Calibri" w:hAnsi="Cambria" w:cs="Times New Roman"/>
          <w:sz w:val="22"/>
          <w:szCs w:val="22"/>
        </w:rPr>
        <w:t>: Maintenance of photosynthetic capacity and over accumulation of sucrose</w:t>
      </w:r>
      <w:r w:rsidRPr="009246B8">
        <w:rPr>
          <w:rFonts w:ascii="Cambria" w:eastAsia="Calibri" w:hAnsi="Cambria" w:cs="Times New Roman"/>
          <w:i/>
          <w:iCs/>
          <w:sz w:val="22"/>
          <w:szCs w:val="22"/>
        </w:rPr>
        <w:t>.</w:t>
      </w:r>
      <w:r w:rsidRPr="009246B8">
        <w:rPr>
          <w:rFonts w:ascii="Cambria" w:eastAsia="Calibri" w:hAnsi="Cambria" w:cs="Times New Roman"/>
          <w:sz w:val="22"/>
          <w:szCs w:val="22"/>
        </w:rPr>
        <w:t xml:space="preserve"> </w:t>
      </w:r>
      <w:r w:rsidRPr="009246B8">
        <w:rPr>
          <w:rFonts w:ascii="Cambria" w:eastAsia="Calibri" w:hAnsi="Cambria" w:cs="Times New Roman"/>
          <w:i/>
          <w:iCs/>
          <w:sz w:val="22"/>
          <w:szCs w:val="22"/>
        </w:rPr>
        <w:t>Plant cell</w:t>
      </w:r>
      <w:r w:rsidRPr="009246B8">
        <w:rPr>
          <w:rFonts w:ascii="Cambria" w:eastAsia="Calibri" w:hAnsi="Cambria" w:cs="Times New Roman"/>
          <w:sz w:val="22"/>
          <w:szCs w:val="22"/>
        </w:rPr>
        <w:t xml:space="preserve"> </w:t>
      </w:r>
      <w:r w:rsidRPr="009246B8">
        <w:rPr>
          <w:rFonts w:ascii="Cambria" w:eastAsia="Calibri" w:hAnsi="Cambria" w:cs="Times New Roman"/>
          <w:i/>
          <w:iCs/>
          <w:sz w:val="22"/>
          <w:szCs w:val="22"/>
        </w:rPr>
        <w:t>Tissue and Organ Culture</w:t>
      </w:r>
      <w:r w:rsidRPr="009246B8">
        <w:rPr>
          <w:rFonts w:ascii="Cambria" w:eastAsia="Calibri" w:hAnsi="Cambria" w:cs="Times New Roman"/>
          <w:sz w:val="22"/>
          <w:szCs w:val="22"/>
        </w:rPr>
        <w:t xml:space="preserve"> </w:t>
      </w:r>
      <w:r w:rsidRPr="009246B8">
        <w:rPr>
          <w:rFonts w:ascii="Cambria" w:eastAsia="Calibri" w:hAnsi="Cambria" w:cs="Times New Roman"/>
          <w:b/>
          <w:bCs/>
          <w:sz w:val="22"/>
          <w:szCs w:val="22"/>
        </w:rPr>
        <w:t>19:</w:t>
      </w:r>
      <w:r w:rsidRPr="009246B8">
        <w:rPr>
          <w:rFonts w:ascii="Cambria" w:eastAsia="Calibri" w:hAnsi="Cambria" w:cs="Times New Roman"/>
          <w:sz w:val="22"/>
          <w:szCs w:val="22"/>
        </w:rPr>
        <w:t xml:space="preserve"> 141-149.</w:t>
      </w:r>
    </w:p>
    <w:p w:rsidR="0040645A" w:rsidRPr="009246B8" w:rsidRDefault="0040645A" w:rsidP="009246B8">
      <w:pPr>
        <w:pStyle w:val="BodyText"/>
        <w:numPr>
          <w:ilvl w:val="0"/>
          <w:numId w:val="3"/>
        </w:numPr>
        <w:spacing w:line="360" w:lineRule="auto"/>
        <w:ind w:left="360"/>
        <w:jc w:val="both"/>
        <w:rPr>
          <w:rFonts w:ascii="Cambria" w:eastAsia="Calibri" w:hAnsi="Cambria" w:cs="Times New Roman"/>
          <w:sz w:val="22"/>
          <w:szCs w:val="22"/>
        </w:rPr>
      </w:pPr>
      <w:proofErr w:type="spellStart"/>
      <w:r w:rsidRPr="009246B8">
        <w:rPr>
          <w:rFonts w:ascii="Cambria" w:eastAsia="Calibri" w:hAnsi="Cambria" w:cs="Times New Roman"/>
          <w:sz w:val="22"/>
          <w:szCs w:val="22"/>
        </w:rPr>
        <w:t>Gunckel</w:t>
      </w:r>
      <w:proofErr w:type="spellEnd"/>
      <w:r w:rsidRPr="009246B8">
        <w:rPr>
          <w:rFonts w:ascii="Cambria" w:eastAsia="Calibri" w:hAnsi="Cambria" w:cs="Times New Roman"/>
          <w:sz w:val="22"/>
          <w:szCs w:val="22"/>
        </w:rPr>
        <w:t xml:space="preserve"> J.E and Sparrow A.H. (1961). Ionization radiation:  Biochemical, Physiological   and Morphological aspects of their effects on plants. In: </w:t>
      </w:r>
      <w:proofErr w:type="spellStart"/>
      <w:r w:rsidRPr="009246B8">
        <w:rPr>
          <w:rFonts w:ascii="Cambria" w:eastAsia="Calibri" w:hAnsi="Cambria" w:cs="Times New Roman"/>
          <w:i/>
          <w:iCs/>
          <w:sz w:val="22"/>
          <w:szCs w:val="22"/>
        </w:rPr>
        <w:t>Encycl.Plant</w:t>
      </w:r>
      <w:proofErr w:type="spellEnd"/>
      <w:r w:rsidRPr="009246B8">
        <w:rPr>
          <w:rFonts w:ascii="Cambria" w:eastAsia="Calibri" w:hAnsi="Cambria" w:cs="Times New Roman"/>
          <w:i/>
          <w:iCs/>
          <w:sz w:val="22"/>
          <w:szCs w:val="22"/>
        </w:rPr>
        <w:t>. Physiol</w:t>
      </w:r>
      <w:proofErr w:type="gramStart"/>
      <w:r w:rsidRPr="009246B8">
        <w:rPr>
          <w:rFonts w:ascii="Cambria" w:eastAsia="Calibri" w:hAnsi="Cambria" w:cs="Times New Roman"/>
          <w:sz w:val="22"/>
          <w:szCs w:val="22"/>
        </w:rPr>
        <w:t>.(</w:t>
      </w:r>
      <w:proofErr w:type="spellStart"/>
      <w:proofErr w:type="gramEnd"/>
      <w:r w:rsidRPr="009246B8">
        <w:rPr>
          <w:rFonts w:ascii="Cambria" w:eastAsia="Calibri" w:hAnsi="Cambria" w:cs="Times New Roman"/>
          <w:sz w:val="22"/>
          <w:szCs w:val="22"/>
        </w:rPr>
        <w:t>ed</w:t>
      </w:r>
      <w:proofErr w:type="spellEnd"/>
      <w:r w:rsidRPr="009246B8">
        <w:rPr>
          <w:rFonts w:ascii="Cambria" w:eastAsia="Calibri" w:hAnsi="Cambria" w:cs="Times New Roman"/>
          <w:sz w:val="22"/>
          <w:szCs w:val="22"/>
        </w:rPr>
        <w:t xml:space="preserve">) W. </w:t>
      </w:r>
      <w:proofErr w:type="spellStart"/>
      <w:r w:rsidRPr="009246B8">
        <w:rPr>
          <w:rFonts w:ascii="Cambria" w:eastAsia="Calibri" w:hAnsi="Cambria" w:cs="Times New Roman"/>
          <w:sz w:val="22"/>
          <w:szCs w:val="22"/>
        </w:rPr>
        <w:t>Ruhland</w:t>
      </w:r>
      <w:proofErr w:type="spellEnd"/>
      <w:r w:rsidRPr="009246B8">
        <w:rPr>
          <w:rFonts w:ascii="Cambria" w:eastAsia="Calibri" w:hAnsi="Cambria" w:cs="Times New Roman"/>
          <w:sz w:val="22"/>
          <w:szCs w:val="22"/>
        </w:rPr>
        <w:t>. XVI: pp. 555-611, Springer-</w:t>
      </w:r>
      <w:proofErr w:type="spellStart"/>
      <w:r w:rsidRPr="009246B8">
        <w:rPr>
          <w:rFonts w:ascii="Cambria" w:eastAsia="Calibri" w:hAnsi="Cambria" w:cs="Times New Roman"/>
          <w:sz w:val="22"/>
          <w:szCs w:val="22"/>
        </w:rPr>
        <w:t>verlag</w:t>
      </w:r>
      <w:proofErr w:type="spellEnd"/>
      <w:r w:rsidRPr="009246B8">
        <w:rPr>
          <w:rFonts w:ascii="Cambria" w:eastAsia="Calibri" w:hAnsi="Cambria" w:cs="Times New Roman"/>
          <w:sz w:val="22"/>
          <w:szCs w:val="22"/>
        </w:rPr>
        <w:t>, Berlin.</w:t>
      </w:r>
    </w:p>
    <w:p w:rsidR="0040645A" w:rsidRPr="009246B8" w:rsidRDefault="0040645A" w:rsidP="009246B8">
      <w:pPr>
        <w:pStyle w:val="BodyText"/>
        <w:spacing w:line="360" w:lineRule="auto"/>
        <w:ind w:firstLine="720"/>
        <w:jc w:val="both"/>
        <w:rPr>
          <w:rFonts w:ascii="Cambria" w:hAnsi="Cambria" w:cs="Times New Roman"/>
          <w:bCs/>
          <w:sz w:val="22"/>
          <w:szCs w:val="22"/>
        </w:rPr>
      </w:pPr>
    </w:p>
    <w:p w:rsidR="002928BE" w:rsidRPr="009246B8" w:rsidRDefault="002928BE" w:rsidP="009246B8">
      <w:pPr>
        <w:spacing w:line="360" w:lineRule="auto"/>
        <w:jc w:val="both"/>
        <w:rPr>
          <w:rFonts w:ascii="Cambria" w:hAnsi="Cambria"/>
          <w:sz w:val="22"/>
          <w:szCs w:val="22"/>
        </w:rPr>
      </w:pPr>
    </w:p>
    <w:p w:rsidR="00DB4020" w:rsidRPr="009246B8" w:rsidRDefault="00DB4020" w:rsidP="009246B8">
      <w:pPr>
        <w:spacing w:line="360" w:lineRule="auto"/>
        <w:jc w:val="both"/>
        <w:rPr>
          <w:rFonts w:ascii="Cambria" w:hAnsi="Cambria"/>
          <w:sz w:val="22"/>
          <w:szCs w:val="22"/>
        </w:rPr>
      </w:pPr>
    </w:p>
    <w:p w:rsidR="00DB4020" w:rsidRPr="009246B8" w:rsidRDefault="00DB4020" w:rsidP="009246B8">
      <w:pPr>
        <w:spacing w:line="360" w:lineRule="auto"/>
        <w:jc w:val="both"/>
        <w:rPr>
          <w:rFonts w:ascii="Cambria" w:hAnsi="Cambria"/>
          <w:sz w:val="22"/>
          <w:szCs w:val="22"/>
        </w:rPr>
      </w:pPr>
    </w:p>
    <w:p w:rsidR="00DB4020" w:rsidRPr="009246B8" w:rsidRDefault="00DB4020" w:rsidP="009246B8">
      <w:pPr>
        <w:spacing w:line="360" w:lineRule="auto"/>
        <w:jc w:val="both"/>
        <w:rPr>
          <w:rFonts w:ascii="Cambria" w:hAnsi="Cambria"/>
          <w:sz w:val="22"/>
          <w:szCs w:val="22"/>
        </w:rPr>
      </w:pPr>
    </w:p>
    <w:p w:rsidR="00DB4020" w:rsidRPr="009246B8" w:rsidRDefault="00DB4020" w:rsidP="009246B8">
      <w:pPr>
        <w:spacing w:line="360" w:lineRule="auto"/>
        <w:jc w:val="both"/>
        <w:rPr>
          <w:rFonts w:ascii="Cambria" w:hAnsi="Cambria"/>
          <w:sz w:val="22"/>
          <w:szCs w:val="22"/>
        </w:rPr>
      </w:pPr>
    </w:p>
    <w:p w:rsidR="00DB4020" w:rsidRPr="009246B8" w:rsidRDefault="00DB4020" w:rsidP="009246B8">
      <w:pPr>
        <w:spacing w:line="360" w:lineRule="auto"/>
        <w:jc w:val="both"/>
        <w:rPr>
          <w:rFonts w:ascii="Cambria" w:hAnsi="Cambria"/>
          <w:sz w:val="22"/>
          <w:szCs w:val="22"/>
        </w:rPr>
      </w:pPr>
    </w:p>
    <w:p w:rsidR="00DB4020" w:rsidRPr="009246B8" w:rsidRDefault="00DB4020"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b/>
          <w:sz w:val="22"/>
          <w:szCs w:val="22"/>
        </w:rPr>
      </w:pPr>
      <w:r w:rsidRPr="009246B8">
        <w:rPr>
          <w:rFonts w:ascii="Cambria" w:hAnsi="Cambria"/>
          <w:b/>
          <w:sz w:val="22"/>
          <w:szCs w:val="22"/>
        </w:rPr>
        <w:object w:dxaOrig="8640" w:dyaOrig="1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13.5pt" o:ole="">
            <v:imagedata r:id="rId6" o:title=""/>
          </v:shape>
          <o:OLEObject Type="Embed" ProgID="Word.Document.8" ShapeID="_x0000_i1025" DrawAspect="Content" ObjectID="_1491566069" r:id="rId7">
            <o:FieldCodes>\s</o:FieldCodes>
          </o:OLEObject>
        </w:object>
      </w:r>
    </w:p>
    <w:p w:rsidR="00247F87" w:rsidRPr="009246B8" w:rsidRDefault="00247F87" w:rsidP="009246B8">
      <w:pPr>
        <w:spacing w:line="360" w:lineRule="auto"/>
        <w:jc w:val="both"/>
        <w:rPr>
          <w:rFonts w:ascii="Cambria" w:hAnsi="Cambria"/>
          <w:b/>
          <w:sz w:val="22"/>
          <w:szCs w:val="22"/>
        </w:rPr>
      </w:pPr>
    </w:p>
    <w:p w:rsidR="00247F87" w:rsidRPr="009246B8" w:rsidRDefault="00247F87" w:rsidP="009246B8">
      <w:pPr>
        <w:spacing w:line="360" w:lineRule="auto"/>
        <w:jc w:val="both"/>
        <w:rPr>
          <w:rFonts w:ascii="Cambria" w:hAnsi="Cambria"/>
          <w:b/>
          <w:sz w:val="22"/>
          <w:szCs w:val="22"/>
        </w:rPr>
      </w:pPr>
    </w:p>
    <w:p w:rsidR="00247F87" w:rsidRPr="009246B8" w:rsidRDefault="00247F87" w:rsidP="009246B8">
      <w:pPr>
        <w:spacing w:line="360" w:lineRule="auto"/>
        <w:jc w:val="both"/>
        <w:rPr>
          <w:rFonts w:ascii="Cambria" w:hAnsi="Cambria"/>
          <w:b/>
          <w:sz w:val="22"/>
          <w:szCs w:val="22"/>
        </w:rPr>
      </w:pPr>
    </w:p>
    <w:p w:rsidR="00247F87" w:rsidRPr="009246B8" w:rsidRDefault="00247F87" w:rsidP="009246B8">
      <w:pPr>
        <w:spacing w:line="360" w:lineRule="auto"/>
        <w:jc w:val="both"/>
        <w:rPr>
          <w:rFonts w:ascii="Cambria" w:hAnsi="Cambria"/>
          <w:sz w:val="22"/>
          <w:szCs w:val="22"/>
        </w:rPr>
      </w:pPr>
      <w:r w:rsidRPr="009246B8">
        <w:rPr>
          <w:rFonts w:ascii="Cambria" w:hAnsi="Cambria"/>
          <w:b/>
          <w:noProof/>
          <w:sz w:val="22"/>
          <w:szCs w:val="22"/>
        </w:rPr>
        <w:drawing>
          <wp:inline distT="0" distB="0" distL="0" distR="0" wp14:anchorId="153871A2" wp14:editId="316C029C">
            <wp:extent cx="4690110" cy="2646680"/>
            <wp:effectExtent l="0" t="0" r="0" b="0"/>
            <wp:docPr id="25"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9246B8">
        <w:rPr>
          <w:rFonts w:ascii="Cambria" w:hAnsi="Cambria"/>
          <w:sz w:val="22"/>
          <w:szCs w:val="22"/>
        </w:rPr>
        <w:t xml:space="preserve">       </w:t>
      </w: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center"/>
        <w:rPr>
          <w:rFonts w:ascii="Cambria" w:hAnsi="Cambria"/>
          <w:b/>
          <w:sz w:val="22"/>
          <w:szCs w:val="22"/>
        </w:rPr>
      </w:pPr>
      <w:r w:rsidRPr="009246B8">
        <w:rPr>
          <w:rFonts w:ascii="Cambria" w:hAnsi="Cambria"/>
          <w:b/>
          <w:sz w:val="22"/>
          <w:szCs w:val="22"/>
        </w:rPr>
        <w:t>4.7 GRAPH SHOWING THE EFFECT OF GAMMA IRRADIATION</w:t>
      </w:r>
    </w:p>
    <w:p w:rsidR="00247F87" w:rsidRPr="009246B8" w:rsidRDefault="00247F87" w:rsidP="009246B8">
      <w:pPr>
        <w:spacing w:line="360" w:lineRule="auto"/>
        <w:jc w:val="center"/>
        <w:rPr>
          <w:rFonts w:ascii="Cambria" w:hAnsi="Cambria"/>
          <w:b/>
          <w:sz w:val="22"/>
          <w:szCs w:val="22"/>
        </w:rPr>
      </w:pPr>
      <w:r w:rsidRPr="009246B8">
        <w:rPr>
          <w:rFonts w:ascii="Cambria" w:hAnsi="Cambria"/>
          <w:b/>
          <w:sz w:val="22"/>
          <w:szCs w:val="22"/>
        </w:rPr>
        <w:t>ON ANDROGRAPHOLIDE PRODUCTION</w:t>
      </w: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r w:rsidRPr="009246B8">
        <w:rPr>
          <w:rFonts w:ascii="Cambria" w:hAnsi="Cambria"/>
          <w:noProof/>
          <w:sz w:val="22"/>
          <w:szCs w:val="22"/>
        </w:rPr>
        <w:lastRenderedPageBreak/>
        <w:drawing>
          <wp:inline distT="0" distB="0" distL="0" distR="0" wp14:anchorId="17ACDB56" wp14:editId="5D6742B7">
            <wp:extent cx="5486400" cy="8229600"/>
            <wp:effectExtent l="19050" t="0" r="0" b="0"/>
            <wp:docPr id="14" name="Picture 14" desc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2.jpg"/>
                    <pic:cNvPicPr>
                      <a:picLocks noChangeAspect="1" noChangeArrowheads="1"/>
                    </pic:cNvPicPr>
                  </pic:nvPicPr>
                  <pic:blipFill>
                    <a:blip r:embed="rId9" cstate="print"/>
                    <a:srcRect/>
                    <a:stretch>
                      <a:fillRect/>
                    </a:stretch>
                  </pic:blipFill>
                  <pic:spPr bwMode="auto">
                    <a:xfrm>
                      <a:off x="0" y="0"/>
                      <a:ext cx="5486400" cy="8229600"/>
                    </a:xfrm>
                    <a:prstGeom prst="rect">
                      <a:avLst/>
                    </a:prstGeom>
                    <a:noFill/>
                    <a:ln w="9525">
                      <a:noFill/>
                      <a:miter lim="800000"/>
                      <a:headEnd/>
                      <a:tailEnd/>
                    </a:ln>
                  </pic:spPr>
                </pic:pic>
              </a:graphicData>
            </a:graphic>
          </wp:inline>
        </w:drawing>
      </w:r>
    </w:p>
    <w:p w:rsidR="00247F87" w:rsidRPr="009246B8" w:rsidRDefault="00247F87" w:rsidP="009246B8">
      <w:pPr>
        <w:spacing w:line="360" w:lineRule="auto"/>
        <w:jc w:val="both"/>
        <w:rPr>
          <w:rFonts w:ascii="Cambria" w:hAnsi="Cambria"/>
          <w:sz w:val="22"/>
          <w:szCs w:val="22"/>
        </w:rPr>
      </w:pPr>
      <w:r w:rsidRPr="009246B8">
        <w:rPr>
          <w:rFonts w:ascii="Cambria" w:hAnsi="Cambria"/>
          <w:noProof/>
          <w:sz w:val="22"/>
          <w:szCs w:val="22"/>
        </w:rPr>
        <w:lastRenderedPageBreak/>
        <w:drawing>
          <wp:inline distT="0" distB="0" distL="0" distR="0" wp14:anchorId="5D774377" wp14:editId="43641608">
            <wp:extent cx="5486400" cy="8229600"/>
            <wp:effectExtent l="19050" t="0" r="0" b="0"/>
            <wp:docPr id="1" name="Picture 17" desc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3.jpg"/>
                    <pic:cNvPicPr>
                      <a:picLocks noChangeAspect="1" noChangeArrowheads="1"/>
                    </pic:cNvPicPr>
                  </pic:nvPicPr>
                  <pic:blipFill>
                    <a:blip r:embed="rId10" cstate="print"/>
                    <a:srcRect/>
                    <a:stretch>
                      <a:fillRect/>
                    </a:stretch>
                  </pic:blipFill>
                  <pic:spPr bwMode="auto">
                    <a:xfrm>
                      <a:off x="0" y="0"/>
                      <a:ext cx="5486400" cy="8229600"/>
                    </a:xfrm>
                    <a:prstGeom prst="rect">
                      <a:avLst/>
                    </a:prstGeom>
                    <a:noFill/>
                    <a:ln w="9525">
                      <a:noFill/>
                      <a:miter lim="800000"/>
                      <a:headEnd/>
                      <a:tailEnd/>
                    </a:ln>
                  </pic:spPr>
                </pic:pic>
              </a:graphicData>
            </a:graphic>
          </wp:inline>
        </w:drawing>
      </w: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r w:rsidRPr="009246B8">
        <w:rPr>
          <w:rFonts w:ascii="Cambria" w:hAnsi="Cambria"/>
          <w:sz w:val="22"/>
          <w:szCs w:val="22"/>
        </w:rPr>
        <w:t xml:space="preserve">    </w:t>
      </w: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247F87" w:rsidRPr="009246B8" w:rsidRDefault="00247F87" w:rsidP="009246B8">
      <w:pPr>
        <w:spacing w:line="360" w:lineRule="auto"/>
        <w:jc w:val="both"/>
        <w:rPr>
          <w:rFonts w:ascii="Cambria" w:hAnsi="Cambria"/>
          <w:sz w:val="22"/>
          <w:szCs w:val="22"/>
        </w:rPr>
      </w:pPr>
    </w:p>
    <w:p w:rsidR="00DB4020" w:rsidRPr="009246B8" w:rsidRDefault="00DB4020" w:rsidP="009246B8">
      <w:pPr>
        <w:pStyle w:val="BodyTextIndent2"/>
        <w:spacing w:line="360" w:lineRule="auto"/>
        <w:ind w:left="0" w:firstLine="720"/>
        <w:jc w:val="both"/>
        <w:rPr>
          <w:rFonts w:ascii="Cambria" w:hAnsi="Cambria"/>
          <w:sz w:val="22"/>
          <w:szCs w:val="22"/>
        </w:rPr>
      </w:pPr>
    </w:p>
    <w:p w:rsidR="00B0268C" w:rsidRPr="009246B8" w:rsidRDefault="00B0268C" w:rsidP="009246B8">
      <w:pPr>
        <w:spacing w:line="360" w:lineRule="auto"/>
        <w:ind w:firstLine="720"/>
        <w:jc w:val="both"/>
        <w:rPr>
          <w:rFonts w:ascii="Cambria" w:eastAsia="Calibri" w:hAnsi="Cambria"/>
          <w:sz w:val="22"/>
          <w:szCs w:val="22"/>
        </w:rPr>
      </w:pPr>
    </w:p>
    <w:p w:rsidR="001E6B62" w:rsidRPr="009246B8" w:rsidRDefault="001E6B62" w:rsidP="009246B8">
      <w:pPr>
        <w:spacing w:line="360" w:lineRule="auto"/>
        <w:rPr>
          <w:rFonts w:ascii="Cambria" w:hAnsi="Cambria"/>
          <w:sz w:val="22"/>
          <w:szCs w:val="22"/>
        </w:rPr>
      </w:pPr>
    </w:p>
    <w:sectPr w:rsidR="001E6B62" w:rsidRPr="009246B8" w:rsidSect="0012608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14EC"/>
    <w:multiLevelType w:val="hybridMultilevel"/>
    <w:tmpl w:val="656EA5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6622E"/>
    <w:multiLevelType w:val="hybridMultilevel"/>
    <w:tmpl w:val="E35A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8024BC"/>
    <w:multiLevelType w:val="hybridMultilevel"/>
    <w:tmpl w:val="893C4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AC6816"/>
    <w:rsid w:val="00126089"/>
    <w:rsid w:val="001E6B62"/>
    <w:rsid w:val="00247F87"/>
    <w:rsid w:val="002928BE"/>
    <w:rsid w:val="002C532D"/>
    <w:rsid w:val="0040645A"/>
    <w:rsid w:val="00477EA1"/>
    <w:rsid w:val="005B70AE"/>
    <w:rsid w:val="00902042"/>
    <w:rsid w:val="009246B8"/>
    <w:rsid w:val="00AC6816"/>
    <w:rsid w:val="00B0268C"/>
    <w:rsid w:val="00B70B1E"/>
    <w:rsid w:val="00D0610E"/>
    <w:rsid w:val="00D60D72"/>
    <w:rsid w:val="00D94AC4"/>
    <w:rsid w:val="00DB4020"/>
    <w:rsid w:val="00DC7FB8"/>
    <w:rsid w:val="00E57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384"/>
    <w:pPr>
      <w:spacing w:after="0" w:line="240" w:lineRule="auto"/>
    </w:pPr>
    <w:rPr>
      <w:rFonts w:ascii="Century Gothic" w:eastAsia="Times New Roman" w:hAnsi="Century Gothic" w:cs="Times New Roman"/>
      <w:sz w:val="28"/>
      <w:szCs w:val="24"/>
    </w:rPr>
  </w:style>
  <w:style w:type="paragraph" w:styleId="Heading2">
    <w:name w:val="heading 2"/>
    <w:basedOn w:val="Normal"/>
    <w:next w:val="Normal"/>
    <w:link w:val="Heading2Char"/>
    <w:qFormat/>
    <w:rsid w:val="00D0610E"/>
    <w:pPr>
      <w:keepNext/>
      <w:outlineLvl w:val="1"/>
    </w:pPr>
    <w:rPr>
      <w:rFonts w:ascii="Arial" w:hAnsi="Arial" w:cs="Arial"/>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E57384"/>
    <w:rPr>
      <w:rFonts w:ascii="Arial" w:hAnsi="Arial" w:cs="Arial"/>
      <w:sz w:val="24"/>
    </w:rPr>
  </w:style>
  <w:style w:type="character" w:customStyle="1" w:styleId="BodyTextChar">
    <w:name w:val="Body Text Char"/>
    <w:basedOn w:val="DefaultParagraphFont"/>
    <w:link w:val="BodyText"/>
    <w:semiHidden/>
    <w:rsid w:val="00E57384"/>
    <w:rPr>
      <w:rFonts w:ascii="Arial" w:eastAsia="Times New Roman" w:hAnsi="Arial" w:cs="Arial"/>
      <w:sz w:val="24"/>
      <w:szCs w:val="24"/>
    </w:rPr>
  </w:style>
  <w:style w:type="paragraph" w:styleId="BodyTextIndent2">
    <w:name w:val="Body Text Indent 2"/>
    <w:basedOn w:val="Normal"/>
    <w:link w:val="BodyTextIndent2Char"/>
    <w:uiPriority w:val="99"/>
    <w:semiHidden/>
    <w:unhideWhenUsed/>
    <w:rsid w:val="00B0268C"/>
    <w:pPr>
      <w:spacing w:after="120" w:line="480" w:lineRule="auto"/>
      <w:ind w:left="360"/>
    </w:pPr>
  </w:style>
  <w:style w:type="character" w:customStyle="1" w:styleId="BodyTextIndent2Char">
    <w:name w:val="Body Text Indent 2 Char"/>
    <w:basedOn w:val="DefaultParagraphFont"/>
    <w:link w:val="BodyTextIndent2"/>
    <w:uiPriority w:val="99"/>
    <w:semiHidden/>
    <w:rsid w:val="00B0268C"/>
    <w:rPr>
      <w:rFonts w:ascii="Century Gothic" w:eastAsia="Times New Roman" w:hAnsi="Century Gothic" w:cs="Times New Roman"/>
      <w:sz w:val="28"/>
      <w:szCs w:val="24"/>
    </w:rPr>
  </w:style>
  <w:style w:type="paragraph" w:styleId="BodyTextIndent">
    <w:name w:val="Body Text Indent"/>
    <w:basedOn w:val="Normal"/>
    <w:link w:val="BodyTextIndentChar"/>
    <w:uiPriority w:val="99"/>
    <w:semiHidden/>
    <w:unhideWhenUsed/>
    <w:rsid w:val="00DB4020"/>
    <w:pPr>
      <w:spacing w:after="120"/>
      <w:ind w:left="360"/>
    </w:pPr>
  </w:style>
  <w:style w:type="character" w:customStyle="1" w:styleId="BodyTextIndentChar">
    <w:name w:val="Body Text Indent Char"/>
    <w:basedOn w:val="DefaultParagraphFont"/>
    <w:link w:val="BodyTextIndent"/>
    <w:uiPriority w:val="99"/>
    <w:semiHidden/>
    <w:rsid w:val="00DB4020"/>
    <w:rPr>
      <w:rFonts w:ascii="Century Gothic" w:eastAsia="Times New Roman" w:hAnsi="Century Gothic" w:cs="Times New Roman"/>
      <w:sz w:val="28"/>
      <w:szCs w:val="24"/>
    </w:rPr>
  </w:style>
  <w:style w:type="paragraph" w:styleId="Title">
    <w:name w:val="Title"/>
    <w:basedOn w:val="Normal"/>
    <w:link w:val="TitleChar"/>
    <w:qFormat/>
    <w:rsid w:val="00DB4020"/>
    <w:pPr>
      <w:jc w:val="center"/>
    </w:pPr>
    <w:rPr>
      <w:b/>
      <w:bCs/>
      <w:u w:val="single"/>
    </w:rPr>
  </w:style>
  <w:style w:type="character" w:customStyle="1" w:styleId="TitleChar">
    <w:name w:val="Title Char"/>
    <w:basedOn w:val="DefaultParagraphFont"/>
    <w:link w:val="Title"/>
    <w:rsid w:val="00DB4020"/>
    <w:rPr>
      <w:rFonts w:ascii="Century Gothic" w:eastAsia="Times New Roman" w:hAnsi="Century Gothic" w:cs="Times New Roman"/>
      <w:b/>
      <w:bCs/>
      <w:sz w:val="28"/>
      <w:szCs w:val="24"/>
      <w:u w:val="single"/>
    </w:rPr>
  </w:style>
  <w:style w:type="paragraph" w:styleId="BodyText2">
    <w:name w:val="Body Text 2"/>
    <w:basedOn w:val="Normal"/>
    <w:link w:val="BodyText2Char"/>
    <w:uiPriority w:val="99"/>
    <w:semiHidden/>
    <w:unhideWhenUsed/>
    <w:rsid w:val="00DB4020"/>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B4020"/>
  </w:style>
  <w:style w:type="character" w:styleId="Strong">
    <w:name w:val="Strong"/>
    <w:basedOn w:val="DefaultParagraphFont"/>
    <w:uiPriority w:val="22"/>
    <w:qFormat/>
    <w:rsid w:val="0040645A"/>
    <w:rPr>
      <w:b/>
      <w:bCs/>
    </w:rPr>
  </w:style>
  <w:style w:type="paragraph" w:styleId="BalloonText">
    <w:name w:val="Balloon Text"/>
    <w:basedOn w:val="Normal"/>
    <w:link w:val="BalloonTextChar"/>
    <w:uiPriority w:val="99"/>
    <w:semiHidden/>
    <w:unhideWhenUsed/>
    <w:rsid w:val="00247F87"/>
    <w:rPr>
      <w:rFonts w:ascii="Tahoma" w:hAnsi="Tahoma" w:cs="Tahoma"/>
      <w:sz w:val="16"/>
      <w:szCs w:val="16"/>
    </w:rPr>
  </w:style>
  <w:style w:type="character" w:customStyle="1" w:styleId="BalloonTextChar">
    <w:name w:val="Balloon Text Char"/>
    <w:basedOn w:val="DefaultParagraphFont"/>
    <w:link w:val="BalloonText"/>
    <w:uiPriority w:val="99"/>
    <w:semiHidden/>
    <w:rsid w:val="00247F87"/>
    <w:rPr>
      <w:rFonts w:ascii="Tahoma" w:eastAsia="Times New Roman" w:hAnsi="Tahoma" w:cs="Tahoma"/>
      <w:sz w:val="16"/>
      <w:szCs w:val="16"/>
    </w:rPr>
  </w:style>
  <w:style w:type="character" w:customStyle="1" w:styleId="Heading2Char">
    <w:name w:val="Heading 2 Char"/>
    <w:basedOn w:val="DefaultParagraphFont"/>
    <w:link w:val="Heading2"/>
    <w:rsid w:val="00D0610E"/>
    <w:rPr>
      <w:rFonts w:ascii="Arial" w:eastAsia="Times New Roman" w:hAnsi="Arial" w:cs="Arial"/>
      <w:sz w:val="24"/>
      <w:szCs w:val="24"/>
      <w:u w:val="single"/>
    </w:rPr>
  </w:style>
  <w:style w:type="paragraph" w:styleId="ListParagraph">
    <w:name w:val="List Paragraph"/>
    <w:basedOn w:val="Normal"/>
    <w:uiPriority w:val="34"/>
    <w:qFormat/>
    <w:rsid w:val="009246B8"/>
    <w:pPr>
      <w:ind w:left="720"/>
      <w:contextualSpacing/>
    </w:pPr>
  </w:style>
  <w:style w:type="table" w:styleId="TableGrid">
    <w:name w:val="Table Grid"/>
    <w:basedOn w:val="TableNormal"/>
    <w:uiPriority w:val="59"/>
    <w:rsid w:val="00D60D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oleObject" Target="embeddings/Microsoft_Word_97_-_2003_Document1.doc"/><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707818930041531E-2"/>
          <c:y val="7.3529411764705899E-2"/>
          <c:w val="0.88271604938271475"/>
          <c:h val="0.6764705882352946"/>
        </c:manualLayout>
      </c:layout>
      <c:barChart>
        <c:barDir val="col"/>
        <c:grouping val="clustered"/>
        <c:varyColors val="0"/>
        <c:ser>
          <c:idx val="0"/>
          <c:order val="0"/>
          <c:spPr>
            <a:solidFill>
              <a:srgbClr val="660066"/>
            </a:solidFill>
            <a:ln w="12695">
              <a:solidFill>
                <a:srgbClr val="000000"/>
              </a:solidFill>
              <a:prstDash val="solid"/>
            </a:ln>
          </c:spPr>
          <c:invertIfNegative val="0"/>
          <c:errBars>
            <c:errBarType val="plus"/>
            <c:errValType val="cust"/>
            <c:noEndCap val="0"/>
            <c:plus>
              <c:numRef>
                <c:f>Sheet1!$K$7:$K$21</c:f>
                <c:numCache>
                  <c:formatCode>General</c:formatCode>
                  <c:ptCount val="15"/>
                  <c:pt idx="0">
                    <c:v>1.0000000000000049E-4</c:v>
                  </c:pt>
                  <c:pt idx="1">
                    <c:v>0</c:v>
                  </c:pt>
                  <c:pt idx="2">
                    <c:v>0</c:v>
                  </c:pt>
                  <c:pt idx="3">
                    <c:v>1.7320508075688868E-4</c:v>
                  </c:pt>
                  <c:pt idx="4">
                    <c:v>2.0000000000000052E-4</c:v>
                  </c:pt>
                  <c:pt idx="5">
                    <c:v>2.0816659994661338E-4</c:v>
                  </c:pt>
                  <c:pt idx="6">
                    <c:v>0</c:v>
                  </c:pt>
                  <c:pt idx="7">
                    <c:v>1.0000000000000037E-3</c:v>
                  </c:pt>
                  <c:pt idx="8">
                    <c:v>2.0816659994661338E-4</c:v>
                  </c:pt>
                  <c:pt idx="9">
                    <c:v>1.000000000000006E-5</c:v>
                  </c:pt>
                  <c:pt idx="10">
                    <c:v>3.7859388972002046E-4</c:v>
                  </c:pt>
                  <c:pt idx="11">
                    <c:v>2.6457513110646034E-4</c:v>
                  </c:pt>
                  <c:pt idx="12">
                    <c:v>2.516611478423585E-4</c:v>
                  </c:pt>
                  <c:pt idx="13">
                    <c:v>2.0816659994661338E-4</c:v>
                  </c:pt>
                  <c:pt idx="14">
                    <c:v>0</c:v>
                  </c:pt>
                </c:numCache>
              </c:numRef>
            </c:plus>
            <c:spPr>
              <a:ln w="12695">
                <a:solidFill>
                  <a:srgbClr val="000000"/>
                </a:solidFill>
                <a:prstDash val="solid"/>
              </a:ln>
            </c:spPr>
          </c:errBars>
          <c:cat>
            <c:strRef>
              <c:f>Sheet1!$I$7:$I$21</c:f>
              <c:strCache>
                <c:ptCount val="15"/>
                <c:pt idx="0">
                  <c:v>Con-C</c:v>
                </c:pt>
                <c:pt idx="1">
                  <c:v>Con-H</c:v>
                </c:pt>
                <c:pt idx="2">
                  <c:v>Con -PA</c:v>
                </c:pt>
                <c:pt idx="3">
                  <c:v>T1-0.5C</c:v>
                </c:pt>
                <c:pt idx="4">
                  <c:v>T2-0.5H</c:v>
                </c:pt>
                <c:pt idx="5">
                  <c:v>T3-0.5PA</c:v>
                </c:pt>
                <c:pt idx="6">
                  <c:v>T!-1kR C</c:v>
                </c:pt>
                <c:pt idx="7">
                  <c:v>T2-1kRH</c:v>
                </c:pt>
                <c:pt idx="8">
                  <c:v>T3-1kRPA</c:v>
                </c:pt>
                <c:pt idx="9">
                  <c:v>T!-1.5kRC</c:v>
                </c:pt>
                <c:pt idx="10">
                  <c:v>T2-1.5kRH</c:v>
                </c:pt>
                <c:pt idx="11">
                  <c:v>T3-1.5PA</c:v>
                </c:pt>
                <c:pt idx="12">
                  <c:v>T22kRH</c:v>
                </c:pt>
                <c:pt idx="13">
                  <c:v>T3 2kRPA</c:v>
                </c:pt>
                <c:pt idx="14">
                  <c:v>T1-2kR C</c:v>
                </c:pt>
              </c:strCache>
            </c:strRef>
          </c:cat>
          <c:val>
            <c:numRef>
              <c:f>Sheet1!$J$7:$J$21</c:f>
              <c:numCache>
                <c:formatCode>General</c:formatCode>
                <c:ptCount val="15"/>
                <c:pt idx="0">
                  <c:v>2.9000000000000072E-3</c:v>
                </c:pt>
                <c:pt idx="1">
                  <c:v>0</c:v>
                </c:pt>
                <c:pt idx="2">
                  <c:v>0</c:v>
                </c:pt>
                <c:pt idx="3">
                  <c:v>3.4000000000000094E-3</c:v>
                </c:pt>
                <c:pt idx="4">
                  <c:v>3.4000000000000094E-3</c:v>
                </c:pt>
                <c:pt idx="5">
                  <c:v>4.9333333333333781E-3</c:v>
                </c:pt>
                <c:pt idx="6">
                  <c:v>1.0000000000000044E-4</c:v>
                </c:pt>
                <c:pt idx="7">
                  <c:v>5.0000000000000114E-3</c:v>
                </c:pt>
                <c:pt idx="8">
                  <c:v>3.9333333333333416E-3</c:v>
                </c:pt>
                <c:pt idx="9">
                  <c:v>4.00000000000002E-5</c:v>
                </c:pt>
                <c:pt idx="10">
                  <c:v>2.7666666666666764E-3</c:v>
                </c:pt>
                <c:pt idx="11">
                  <c:v>4.2000000000000162E-3</c:v>
                </c:pt>
                <c:pt idx="12">
                  <c:v>2.733333333333345E-3</c:v>
                </c:pt>
                <c:pt idx="13">
                  <c:v>7.1666666666666814E-3</c:v>
                </c:pt>
                <c:pt idx="14">
                  <c:v>0</c:v>
                </c:pt>
              </c:numCache>
            </c:numRef>
          </c:val>
        </c:ser>
        <c:dLbls>
          <c:showLegendKey val="0"/>
          <c:showVal val="0"/>
          <c:showCatName val="0"/>
          <c:showSerName val="0"/>
          <c:showPercent val="0"/>
          <c:showBubbleSize val="0"/>
        </c:dLbls>
        <c:gapWidth val="150"/>
        <c:axId val="87465984"/>
        <c:axId val="87467520"/>
      </c:barChart>
      <c:catAx>
        <c:axId val="87465984"/>
        <c:scaling>
          <c:orientation val="minMax"/>
        </c:scaling>
        <c:delete val="0"/>
        <c:axPos val="b"/>
        <c:numFmt formatCode="General" sourceLinked="1"/>
        <c:majorTickMark val="out"/>
        <c:minorTickMark val="none"/>
        <c:tickLblPos val="nextTo"/>
        <c:spPr>
          <a:ln w="3174">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87467520"/>
        <c:crosses val="autoZero"/>
        <c:auto val="1"/>
        <c:lblAlgn val="ctr"/>
        <c:lblOffset val="100"/>
        <c:tickLblSkip val="1"/>
        <c:tickMarkSkip val="1"/>
        <c:noMultiLvlLbl val="0"/>
      </c:catAx>
      <c:valAx>
        <c:axId val="87467520"/>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7465984"/>
        <c:crosses val="autoZero"/>
        <c:crossBetween val="between"/>
      </c:valAx>
      <c:spPr>
        <a:noFill/>
        <a:ln w="25389">
          <a:noFill/>
        </a:ln>
      </c:spPr>
    </c:plotArea>
    <c:plotVisOnly val="1"/>
    <c:dispBlanksAs val="gap"/>
    <c:showDLblsOverMax val="0"/>
  </c:chart>
  <c:spPr>
    <a:solidFill>
      <a:srgbClr val="FFFFFF"/>
    </a:solidFill>
    <a:ln w="3174">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14</Pages>
  <Words>2704</Words>
  <Characters>15415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GigaSoft</Company>
  <LinksUpToDate>false</LinksUpToDate>
  <CharactersWithSpaces>18083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Doniv</dc:creator>
  <cp:keywords/>
  <dc:description/>
  <cp:lastModifiedBy>Rajeshkumar, Barur</cp:lastModifiedBy>
  <cp:revision>10</cp:revision>
  <dcterms:created xsi:type="dcterms:W3CDTF">2015-04-25T02:33:00Z</dcterms:created>
  <dcterms:modified xsi:type="dcterms:W3CDTF">2015-04-26T19:08:00Z</dcterms:modified>
</cp:coreProperties>
</file>